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52478933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31441F">
        <w:t>10</w:t>
      </w:r>
      <w:r w:rsidR="00D32C81">
        <w:t>1</w:t>
      </w:r>
      <w:r w:rsidR="00BB366F">
        <w:t>bis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57146F" w:rsidRPr="0057146F">
        <w:t xml:space="preserve"> 220025</w:t>
      </w:r>
      <w:r w:rsidR="00BA31A2">
        <w:t>3</w:t>
      </w:r>
    </w:p>
    <w:p w14:paraId="500197F1" w14:textId="3DE405C4" w:rsidR="005D1E89" w:rsidRPr="00A94B23" w:rsidRDefault="00DB6BB2" w:rsidP="005D1E89">
      <w:pPr>
        <w:pStyle w:val="3GPPHeader"/>
      </w:pPr>
      <w:bookmarkStart w:id="0" w:name="OLE_LINK3"/>
      <w:bookmarkStart w:id="1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BB366F">
        <w:t>Jan</w:t>
      </w:r>
      <w:r w:rsidR="008060AA">
        <w:t>.</w:t>
      </w:r>
      <w:r w:rsidR="00565AB3">
        <w:t xml:space="preserve"> 1</w:t>
      </w:r>
      <w:r w:rsidR="00BB366F">
        <w:t>7</w:t>
      </w:r>
      <w:r w:rsidR="004C3EBC" w:rsidRPr="00A94B23">
        <w:t xml:space="preserve"> </w:t>
      </w:r>
      <w:r w:rsidR="00526BF8" w:rsidRPr="00A94B23">
        <w:t>–</w:t>
      </w:r>
      <w:r w:rsidR="00565AB3">
        <w:t xml:space="preserve"> </w:t>
      </w:r>
      <w:r w:rsidR="00BB366F">
        <w:t>Jan</w:t>
      </w:r>
      <w:r w:rsidR="00131D1B" w:rsidRPr="00A94B23">
        <w:t>.</w:t>
      </w:r>
      <w:r w:rsidR="00565AB3">
        <w:t xml:space="preserve"> </w:t>
      </w:r>
      <w:r w:rsidR="00BB366F">
        <w:t>25</w:t>
      </w:r>
      <w:r w:rsidR="00131D1B" w:rsidRPr="00A94B23">
        <w:t>,</w:t>
      </w:r>
      <w:r w:rsidR="005D1E89" w:rsidRPr="00A94B23">
        <w:t xml:space="preserve"> 20</w:t>
      </w:r>
      <w:r w:rsidR="00ED1643" w:rsidRPr="00A94B23">
        <w:t>2</w:t>
      </w:r>
      <w:r w:rsidR="00BB366F">
        <w:t>2</w:t>
      </w:r>
    </w:p>
    <w:bookmarkEnd w:id="0"/>
    <w:bookmarkEnd w:id="1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6A5A453B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BB366F">
        <w:rPr>
          <w:sz w:val="22"/>
        </w:rPr>
        <w:t>6</w:t>
      </w:r>
      <w:r w:rsidR="00D32C81">
        <w:rPr>
          <w:sz w:val="22"/>
        </w:rPr>
        <w:t>.</w:t>
      </w:r>
      <w:r w:rsidR="0012438B">
        <w:rPr>
          <w:sz w:val="22"/>
        </w:rPr>
        <w:t>4</w:t>
      </w:r>
      <w:r w:rsidR="00D32C81">
        <w:rPr>
          <w:sz w:val="22"/>
        </w:rPr>
        <w:t>.</w:t>
      </w:r>
      <w:r w:rsidR="0012438B">
        <w:rPr>
          <w:sz w:val="22"/>
        </w:rPr>
        <w:t>3</w:t>
      </w:r>
      <w:r w:rsidR="00D32C81">
        <w:rPr>
          <w:sz w:val="22"/>
        </w:rPr>
        <w:t>.</w:t>
      </w:r>
      <w:r w:rsidR="0012438B">
        <w:rPr>
          <w:sz w:val="22"/>
        </w:rPr>
        <w:t>1</w:t>
      </w:r>
      <w:r w:rsidR="00D32C81">
        <w:rPr>
          <w:sz w:val="22"/>
        </w:rPr>
        <w:t xml:space="preserve"> </w:t>
      </w:r>
      <w:r w:rsidR="00C14035">
        <w:rPr>
          <w:sz w:val="22"/>
        </w:rPr>
        <w:t xml:space="preserve"> </w:t>
      </w:r>
      <w:r w:rsidR="003A2769">
        <w:rPr>
          <w:sz w:val="22"/>
        </w:rPr>
        <w:t xml:space="preserve"> </w:t>
      </w:r>
      <w:r w:rsidR="00131D1B" w:rsidRPr="00A94B23">
        <w:rPr>
          <w:sz w:val="22"/>
        </w:rPr>
        <w:t xml:space="preserve"> </w:t>
      </w:r>
    </w:p>
    <w:p w14:paraId="57D8FDDC" w14:textId="26978BE2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  <w:r w:rsidR="003C2BC4" w:rsidRPr="003C2BC4">
        <w:rPr>
          <w:rFonts w:cs="Arial"/>
          <w:color w:val="000000"/>
          <w:sz w:val="16"/>
          <w:szCs w:val="16"/>
        </w:rPr>
        <w:t xml:space="preserve"> </w:t>
      </w:r>
    </w:p>
    <w:p w14:paraId="3A8FC3FA" w14:textId="66A46A5A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2C3E84">
        <w:rPr>
          <w:sz w:val="22"/>
        </w:rPr>
        <w:t xml:space="preserve">UL gaps for </w:t>
      </w:r>
      <w:r w:rsidR="00A81038">
        <w:rPr>
          <w:sz w:val="22"/>
        </w:rPr>
        <w:t xml:space="preserve">Tx power management </w:t>
      </w:r>
      <w:r w:rsidR="002C3E8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241F5F82" w14:textId="0403AB0D" w:rsidR="0031441F" w:rsidRPr="007F6315" w:rsidRDefault="0031441F" w:rsidP="0031441F">
      <w:pPr>
        <w:rPr>
          <w:sz w:val="20"/>
          <w:szCs w:val="20"/>
        </w:rPr>
      </w:pPr>
      <w:r w:rsidRPr="007F6315">
        <w:rPr>
          <w:sz w:val="20"/>
          <w:szCs w:val="20"/>
        </w:rPr>
        <w:t>In RAN</w:t>
      </w:r>
      <w:r w:rsidR="000D7662">
        <w:rPr>
          <w:sz w:val="20"/>
          <w:szCs w:val="20"/>
        </w:rPr>
        <w:t>#</w:t>
      </w:r>
      <w:r w:rsidRPr="007F6315">
        <w:rPr>
          <w:sz w:val="20"/>
          <w:szCs w:val="20"/>
        </w:rPr>
        <w:t>9</w:t>
      </w:r>
      <w:r>
        <w:rPr>
          <w:sz w:val="20"/>
          <w:szCs w:val="20"/>
        </w:rPr>
        <w:t>2</w:t>
      </w:r>
      <w:r w:rsidRPr="007F6315">
        <w:rPr>
          <w:sz w:val="20"/>
          <w:szCs w:val="20"/>
        </w:rPr>
        <w:t xml:space="preserve">e, </w:t>
      </w:r>
      <w:r>
        <w:rPr>
          <w:sz w:val="20"/>
          <w:szCs w:val="20"/>
        </w:rPr>
        <w:t>revised</w:t>
      </w:r>
      <w:r w:rsidRPr="007F6315">
        <w:rPr>
          <w:sz w:val="20"/>
          <w:szCs w:val="20"/>
        </w:rPr>
        <w:t xml:space="preserve"> WID on NR RF enhancements for FR2 is approved [1]. The purpose of this WI is to specify related FR2 UE features and associated requirements, including</w:t>
      </w:r>
    </w:p>
    <w:p w14:paraId="629FC748" w14:textId="77777777" w:rsidR="0031441F" w:rsidRPr="007F6315" w:rsidRDefault="0031441F" w:rsidP="0031441F">
      <w:pPr>
        <w:rPr>
          <w:sz w:val="20"/>
          <w:szCs w:val="20"/>
        </w:rPr>
      </w:pPr>
    </w:p>
    <w:p w14:paraId="26ACF2D2" w14:textId="77777777" w:rsidR="0031441F" w:rsidRPr="007F6315" w:rsidRDefault="0031441F" w:rsidP="0031441F">
      <w:pPr>
        <w:numPr>
          <w:ilvl w:val="0"/>
          <w:numId w:val="25"/>
        </w:numPr>
        <w:tabs>
          <w:tab w:val="num" w:pos="1800"/>
        </w:tabs>
        <w:rPr>
          <w:sz w:val="20"/>
          <w:szCs w:val="20"/>
        </w:rPr>
      </w:pPr>
      <w:r w:rsidRPr="007F6315">
        <w:rPr>
          <w:sz w:val="20"/>
          <w:szCs w:val="20"/>
        </w:rPr>
        <w:t>UL gaps for self-calibration and monitoring</w:t>
      </w:r>
      <w:r>
        <w:rPr>
          <w:sz w:val="20"/>
          <w:szCs w:val="20"/>
        </w:rPr>
        <w:t>:</w:t>
      </w:r>
      <w:r w:rsidRPr="007F6315">
        <w:rPr>
          <w:sz w:val="20"/>
          <w:szCs w:val="20"/>
        </w:rPr>
        <w:t xml:space="preserve"> [RAN4 RF/RRM, RAN2] Study and, if feasible, introduce UE specific and NW configured gap for general self-calibration and monitoring purposes including</w:t>
      </w:r>
    </w:p>
    <w:p w14:paraId="53EC17B6" w14:textId="77777777" w:rsidR="0031441F" w:rsidRPr="007F6315" w:rsidRDefault="0031441F" w:rsidP="0031441F">
      <w:pPr>
        <w:numPr>
          <w:ilvl w:val="2"/>
          <w:numId w:val="25"/>
        </w:numPr>
        <w:tabs>
          <w:tab w:val="num" w:pos="3240"/>
        </w:tabs>
        <w:rPr>
          <w:sz w:val="20"/>
          <w:szCs w:val="20"/>
        </w:rPr>
      </w:pPr>
      <w:r w:rsidRPr="007F6315">
        <w:rPr>
          <w:sz w:val="20"/>
          <w:szCs w:val="20"/>
        </w:rPr>
        <w:t>UE Tx power management</w:t>
      </w:r>
    </w:p>
    <w:p w14:paraId="23568E84" w14:textId="77777777" w:rsidR="0031441F" w:rsidRDefault="0031441F" w:rsidP="0031441F">
      <w:pPr>
        <w:numPr>
          <w:ilvl w:val="2"/>
          <w:numId w:val="25"/>
        </w:numPr>
        <w:tabs>
          <w:tab w:val="num" w:pos="3240"/>
        </w:tabs>
        <w:rPr>
          <w:sz w:val="20"/>
          <w:szCs w:val="20"/>
        </w:rPr>
      </w:pPr>
      <w:r w:rsidRPr="007F6315">
        <w:rPr>
          <w:sz w:val="20"/>
          <w:szCs w:val="20"/>
        </w:rPr>
        <w:t>Other self-calibration and monitoring are not precluded</w:t>
      </w:r>
    </w:p>
    <w:p w14:paraId="4AA618EC" w14:textId="77777777" w:rsidR="0031441F" w:rsidRPr="007F6315" w:rsidRDefault="0031441F" w:rsidP="0031441F">
      <w:pPr>
        <w:numPr>
          <w:ilvl w:val="2"/>
          <w:numId w:val="25"/>
        </w:numPr>
        <w:tabs>
          <w:tab w:val="num" w:pos="3240"/>
        </w:tabs>
        <w:rPr>
          <w:sz w:val="20"/>
          <w:szCs w:val="20"/>
        </w:rPr>
      </w:pPr>
      <w:r>
        <w:rPr>
          <w:sz w:val="20"/>
          <w:szCs w:val="20"/>
        </w:rPr>
        <w:t>Coherent uplink MIMO</w:t>
      </w:r>
    </w:p>
    <w:p w14:paraId="6116EDB3" w14:textId="77777777" w:rsidR="0031441F" w:rsidRPr="007F6315" w:rsidRDefault="0031441F" w:rsidP="0031441F">
      <w:pPr>
        <w:numPr>
          <w:ilvl w:val="1"/>
          <w:numId w:val="25"/>
        </w:numPr>
        <w:tabs>
          <w:tab w:val="num" w:pos="2520"/>
        </w:tabs>
        <w:rPr>
          <w:sz w:val="20"/>
          <w:szCs w:val="20"/>
        </w:rPr>
      </w:pPr>
      <w:r w:rsidRPr="007F6315">
        <w:rPr>
          <w:sz w:val="20"/>
          <w:szCs w:val="20"/>
        </w:rPr>
        <w:t>Phase 1: Study and clearly identify the performance gain over the current baseline (Rel.16 requirements) Study of RF performance evaluation/testability related to UE self-calibration and monitoring. Study network impact of UE emissions during UL gap, if any.</w:t>
      </w:r>
    </w:p>
    <w:p w14:paraId="47A9CF4F" w14:textId="77777777" w:rsidR="0031441F" w:rsidRPr="007F6315" w:rsidRDefault="0031441F" w:rsidP="0031441F">
      <w:pPr>
        <w:numPr>
          <w:ilvl w:val="1"/>
          <w:numId w:val="25"/>
        </w:numPr>
        <w:tabs>
          <w:tab w:val="num" w:pos="2520"/>
        </w:tabs>
        <w:rPr>
          <w:sz w:val="20"/>
          <w:szCs w:val="20"/>
        </w:rPr>
      </w:pPr>
      <w:r w:rsidRPr="007F6315">
        <w:rPr>
          <w:sz w:val="20"/>
          <w:szCs w:val="20"/>
        </w:rPr>
        <w:t xml:space="preserve">Phase 2: Specify the UL gap configuration(s), related UE capability and interruptions, if needed, based on the identified performance gain in Phase 1 and UE fall back behavior </w:t>
      </w:r>
      <w:proofErr w:type="gramStart"/>
      <w:r w:rsidRPr="007F6315">
        <w:rPr>
          <w:sz w:val="20"/>
          <w:szCs w:val="20"/>
        </w:rPr>
        <w:t>i.e.</w:t>
      </w:r>
      <w:proofErr w:type="gramEnd"/>
      <w:r w:rsidRPr="007F6315">
        <w:rPr>
          <w:sz w:val="20"/>
          <w:szCs w:val="20"/>
        </w:rPr>
        <w:t xml:space="preserve"> if gaps are not available for UE requesting gaps.</w:t>
      </w:r>
    </w:p>
    <w:p w14:paraId="426093B8" w14:textId="5457A059" w:rsidR="005970D4" w:rsidRPr="007F6315" w:rsidRDefault="00131D1B" w:rsidP="00131D1B">
      <w:pPr>
        <w:rPr>
          <w:sz w:val="20"/>
          <w:szCs w:val="20"/>
        </w:rPr>
      </w:pPr>
      <w:r w:rsidRPr="007F6315">
        <w:rPr>
          <w:sz w:val="20"/>
          <w:szCs w:val="20"/>
        </w:rPr>
        <w:t xml:space="preserve"> </w:t>
      </w:r>
    </w:p>
    <w:p w14:paraId="6960DD91" w14:textId="4420FFAF" w:rsidR="00571963" w:rsidRDefault="00571963" w:rsidP="005970D4">
      <w:pPr>
        <w:rPr>
          <w:sz w:val="20"/>
          <w:szCs w:val="20"/>
        </w:rPr>
      </w:pPr>
    </w:p>
    <w:p w14:paraId="13CA0384" w14:textId="03CF4D54" w:rsidR="00571963" w:rsidRDefault="00571963" w:rsidP="00571963">
      <w:pPr>
        <w:rPr>
          <w:sz w:val="20"/>
          <w:szCs w:val="20"/>
        </w:rPr>
      </w:pPr>
      <w:r>
        <w:rPr>
          <w:sz w:val="20"/>
          <w:szCs w:val="20"/>
        </w:rPr>
        <w:t>Agreement</w:t>
      </w:r>
      <w:r w:rsidR="00D32C81">
        <w:rPr>
          <w:sz w:val="20"/>
          <w:szCs w:val="20"/>
        </w:rPr>
        <w:t>s</w:t>
      </w:r>
      <w:r w:rsidRPr="007F6315">
        <w:rPr>
          <w:sz w:val="20"/>
          <w:szCs w:val="20"/>
        </w:rPr>
        <w:t xml:space="preserve"> in </w:t>
      </w:r>
      <w:r w:rsidR="00D32C81">
        <w:rPr>
          <w:sz w:val="20"/>
          <w:szCs w:val="20"/>
        </w:rPr>
        <w:t>100</w:t>
      </w:r>
      <w:r>
        <w:rPr>
          <w:sz w:val="20"/>
          <w:szCs w:val="20"/>
        </w:rPr>
        <w:t>-</w:t>
      </w:r>
      <w:r w:rsidRPr="007F6315">
        <w:rPr>
          <w:sz w:val="20"/>
          <w:szCs w:val="20"/>
        </w:rPr>
        <w:t xml:space="preserve">e on </w:t>
      </w:r>
      <w:r w:rsidR="00D32C81">
        <w:rPr>
          <w:sz w:val="20"/>
          <w:szCs w:val="20"/>
        </w:rPr>
        <w:t xml:space="preserve">RF aspect of the </w:t>
      </w:r>
      <w:r w:rsidRPr="007F6315">
        <w:rPr>
          <w:sz w:val="20"/>
          <w:szCs w:val="20"/>
        </w:rPr>
        <w:t>UL gap</w:t>
      </w:r>
      <w:r>
        <w:rPr>
          <w:sz w:val="20"/>
          <w:szCs w:val="20"/>
        </w:rPr>
        <w:t xml:space="preserve"> for Tx power management</w:t>
      </w:r>
      <w:r w:rsidRPr="007F6315">
        <w:rPr>
          <w:sz w:val="20"/>
          <w:szCs w:val="20"/>
        </w:rPr>
        <w:t xml:space="preserve"> </w:t>
      </w:r>
      <w:r w:rsidR="00D32C81">
        <w:rPr>
          <w:sz w:val="20"/>
          <w:szCs w:val="20"/>
        </w:rPr>
        <w:t>are</w:t>
      </w:r>
      <w:r w:rsidRPr="007F6315">
        <w:rPr>
          <w:sz w:val="20"/>
          <w:szCs w:val="20"/>
        </w:rPr>
        <w:t xml:space="preserve"> captured in the way forward [2]. </w:t>
      </w:r>
      <w:r>
        <w:rPr>
          <w:sz w:val="20"/>
          <w:szCs w:val="20"/>
        </w:rPr>
        <w:t xml:space="preserve"> </w:t>
      </w:r>
    </w:p>
    <w:p w14:paraId="47F5920E" w14:textId="77777777" w:rsidR="00571963" w:rsidRDefault="00571963" w:rsidP="00571963">
      <w:pPr>
        <w:rPr>
          <w:sz w:val="20"/>
          <w:szCs w:val="20"/>
          <w:highlight w:val="green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D98785" wp14:editId="13022FF5">
                <wp:simplePos x="0" y="0"/>
                <wp:positionH relativeFrom="column">
                  <wp:posOffset>21923</wp:posOffset>
                </wp:positionH>
                <wp:positionV relativeFrom="paragraph">
                  <wp:posOffset>73369</wp:posOffset>
                </wp:positionV>
                <wp:extent cx="6166338" cy="2630773"/>
                <wp:effectExtent l="0" t="0" r="19050" b="1143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6338" cy="26307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2EE239" w14:textId="77777777" w:rsidR="00F435D3" w:rsidRPr="00F435D3" w:rsidRDefault="00F435D3" w:rsidP="00F435D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435D3">
                              <w:rPr>
                                <w:sz w:val="20"/>
                                <w:szCs w:val="20"/>
                              </w:rPr>
                              <w:t xml:space="preserve">Agreement: </w:t>
                            </w:r>
                          </w:p>
                          <w:p w14:paraId="3DA979E7" w14:textId="77777777" w:rsidR="00F435D3" w:rsidRPr="00F435D3" w:rsidRDefault="00F435D3" w:rsidP="00F435D3">
                            <w:pPr>
                              <w:numPr>
                                <w:ilvl w:val="0"/>
                                <w:numId w:val="58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F435D3">
                              <w:rPr>
                                <w:sz w:val="20"/>
                                <w:szCs w:val="20"/>
                              </w:rPr>
                              <w:t>The minimum Delta EIRP gain is at least max((</w:t>
                            </w:r>
                            <w:proofErr w:type="spellStart"/>
                            <w:r w:rsidRPr="00F435D3">
                              <w:rPr>
                                <w:sz w:val="20"/>
                                <w:szCs w:val="20"/>
                              </w:rPr>
                              <w:t>Ppeak_EIRP</w:t>
                            </w:r>
                            <w:proofErr w:type="spellEnd"/>
                            <w:r w:rsidRPr="00F435D3">
                              <w:rPr>
                                <w:sz w:val="20"/>
                                <w:szCs w:val="20"/>
                              </w:rPr>
                              <w:t>-[</w:t>
                            </w:r>
                            <w:proofErr w:type="gramStart"/>
                            <w:r w:rsidRPr="00F435D3">
                              <w:rPr>
                                <w:sz w:val="20"/>
                                <w:szCs w:val="20"/>
                              </w:rPr>
                              <w:t>21]dBm</w:t>
                            </w:r>
                            <w:proofErr w:type="gramEnd"/>
                            <w:r w:rsidRPr="00F435D3">
                              <w:rPr>
                                <w:sz w:val="20"/>
                                <w:szCs w:val="20"/>
                              </w:rPr>
                              <w:t>-margin) + 10*log10(Z/20), 3dB), where the margin is 2dB, where</w:t>
                            </w:r>
                          </w:p>
                          <w:p w14:paraId="29B65A8D" w14:textId="77777777" w:rsidR="00F435D3" w:rsidRPr="00F435D3" w:rsidRDefault="00F435D3" w:rsidP="00F435D3">
                            <w:pPr>
                              <w:numPr>
                                <w:ilvl w:val="1"/>
                                <w:numId w:val="58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F435D3">
                              <w:rPr>
                                <w:sz w:val="20"/>
                                <w:szCs w:val="20"/>
                              </w:rPr>
                              <w:t>Ppeak_EIRP</w:t>
                            </w:r>
                            <w:proofErr w:type="spellEnd"/>
                            <w:r w:rsidRPr="00F435D3">
                              <w:rPr>
                                <w:sz w:val="20"/>
                                <w:szCs w:val="20"/>
                              </w:rPr>
                              <w:t xml:space="preserve"> is peak EIPR with zero MPR</w:t>
                            </w:r>
                          </w:p>
                          <w:p w14:paraId="53BC9F93" w14:textId="77777777" w:rsidR="00F435D3" w:rsidRPr="00F435D3" w:rsidRDefault="00F435D3" w:rsidP="00F435D3">
                            <w:pPr>
                              <w:numPr>
                                <w:ilvl w:val="1"/>
                                <w:numId w:val="58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F435D3">
                              <w:rPr>
                                <w:sz w:val="20"/>
                                <w:szCs w:val="20"/>
                              </w:rPr>
                              <w:t xml:space="preserve">Margin is the implementation margin including false alarm and </w:t>
                            </w:r>
                            <w:proofErr w:type="spellStart"/>
                            <w:r w:rsidRPr="00F435D3">
                              <w:rPr>
                                <w:sz w:val="20"/>
                                <w:szCs w:val="20"/>
                              </w:rPr>
                              <w:t>etc</w:t>
                            </w:r>
                            <w:proofErr w:type="spellEnd"/>
                          </w:p>
                          <w:p w14:paraId="0642A7C4" w14:textId="77777777" w:rsidR="00F435D3" w:rsidRPr="00F435D3" w:rsidRDefault="00F435D3" w:rsidP="00F435D3">
                            <w:pPr>
                              <w:numPr>
                                <w:ilvl w:val="1"/>
                                <w:numId w:val="58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F435D3">
                              <w:rPr>
                                <w:sz w:val="20"/>
                                <w:szCs w:val="20"/>
                              </w:rPr>
                              <w:t xml:space="preserve">Z is duty cycle in number of </w:t>
                            </w:r>
                            <w:proofErr w:type="gramStart"/>
                            <w:r w:rsidRPr="00F435D3">
                              <w:rPr>
                                <w:sz w:val="20"/>
                                <w:szCs w:val="20"/>
                              </w:rPr>
                              <w:t>percentage</w:t>
                            </w:r>
                            <w:proofErr w:type="gramEnd"/>
                            <w:r w:rsidRPr="00F435D3">
                              <w:rPr>
                                <w:sz w:val="20"/>
                                <w:szCs w:val="20"/>
                              </w:rPr>
                              <w:t xml:space="preserve"> for reference measurement channel, e.g. when UL duty cycle is 10%, Z=10.</w:t>
                            </w:r>
                          </w:p>
                          <w:p w14:paraId="462ACA1E" w14:textId="77777777" w:rsidR="00F435D3" w:rsidRPr="00F435D3" w:rsidRDefault="00F435D3" w:rsidP="00F435D3">
                            <w:pPr>
                              <w:rPr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7298B869" w14:textId="77777777" w:rsidR="00F435D3" w:rsidRPr="00F435D3" w:rsidRDefault="00F435D3" w:rsidP="00F435D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7E79A57" w14:textId="77777777" w:rsidR="00F435D3" w:rsidRPr="00F435D3" w:rsidRDefault="00F435D3" w:rsidP="00F435D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435D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A</w:t>
                            </w:r>
                            <w:r w:rsidRPr="00F435D3">
                              <w:rPr>
                                <w:sz w:val="20"/>
                                <w:szCs w:val="20"/>
                              </w:rPr>
                              <w:t xml:space="preserve">greement: </w:t>
                            </w:r>
                          </w:p>
                          <w:p w14:paraId="3B18E1BC" w14:textId="77777777" w:rsidR="00F435D3" w:rsidRPr="00F435D3" w:rsidRDefault="00F435D3" w:rsidP="00F435D3">
                            <w:pPr>
                              <w:numPr>
                                <w:ilvl w:val="0"/>
                                <w:numId w:val="57"/>
                              </w:numPr>
                              <w:tabs>
                                <w:tab w:val="num" w:pos="180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F435D3">
                              <w:rPr>
                                <w:sz w:val="20"/>
                                <w:szCs w:val="20"/>
                              </w:rPr>
                              <w:t>UE will report P-</w:t>
                            </w:r>
                            <w:proofErr w:type="spellStart"/>
                            <w:r w:rsidRPr="00F435D3">
                              <w:rPr>
                                <w:sz w:val="20"/>
                                <w:szCs w:val="20"/>
                              </w:rPr>
                              <w:t>MPR</w:t>
                            </w:r>
                            <w:r w:rsidRPr="00F435D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gapon</w:t>
                            </w:r>
                            <w:proofErr w:type="spellEnd"/>
                            <w:r w:rsidRPr="00F435D3">
                              <w:rPr>
                                <w:sz w:val="20"/>
                                <w:szCs w:val="20"/>
                              </w:rPr>
                              <w:t xml:space="preserve"> when UL gap is activated </w:t>
                            </w:r>
                          </w:p>
                          <w:p w14:paraId="4498B2E0" w14:textId="77777777" w:rsidR="00F435D3" w:rsidRPr="00F435D3" w:rsidRDefault="00F435D3" w:rsidP="00F435D3">
                            <w:pPr>
                              <w:numPr>
                                <w:ilvl w:val="1"/>
                                <w:numId w:val="57"/>
                              </w:numPr>
                              <w:tabs>
                                <w:tab w:val="num" w:pos="180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 w:rsidRPr="00F435D3">
                              <w:rPr>
                                <w:sz w:val="20"/>
                                <w:szCs w:val="20"/>
                              </w:rPr>
                              <w:t>At most UE should report 0~3dB P-MPR in the PHR</w:t>
                            </w:r>
                          </w:p>
                          <w:p w14:paraId="31132374" w14:textId="77777777" w:rsidR="00F435D3" w:rsidRPr="00F435D3" w:rsidRDefault="00F435D3" w:rsidP="00F435D3">
                            <w:pPr>
                              <w:numPr>
                                <w:ilvl w:val="0"/>
                                <w:numId w:val="57"/>
                              </w:numPr>
                              <w:tabs>
                                <w:tab w:val="num" w:pos="1800"/>
                              </w:tabs>
                              <w:rPr>
                                <w:iCs/>
                                <w:sz w:val="20"/>
                                <w:szCs w:val="20"/>
                              </w:rPr>
                            </w:pPr>
                            <w:r w:rsidRPr="00F435D3">
                              <w:rPr>
                                <w:sz w:val="20"/>
                                <w:szCs w:val="20"/>
                              </w:rPr>
                              <w:t>UE supports UL gap shall also support R16 MPE reporting at least when UL gap is activated</w:t>
                            </w:r>
                            <w:r w:rsidRPr="00F435D3">
                              <w:rPr>
                                <w:iCs/>
                                <w:sz w:val="20"/>
                                <w:szCs w:val="20"/>
                              </w:rPr>
                              <w:t xml:space="preserve">.   </w:t>
                            </w:r>
                          </w:p>
                          <w:p w14:paraId="4643D815" w14:textId="77777777" w:rsidR="00F435D3" w:rsidRPr="00F435D3" w:rsidRDefault="00F435D3" w:rsidP="00F435D3">
                            <w:pPr>
                              <w:numPr>
                                <w:ilvl w:val="0"/>
                                <w:numId w:val="57"/>
                              </w:numPr>
                              <w:rPr>
                                <w:iCs/>
                                <w:sz w:val="20"/>
                                <w:szCs w:val="20"/>
                              </w:rPr>
                            </w:pPr>
                            <w:r w:rsidRPr="00F435D3">
                              <w:rPr>
                                <w:sz w:val="20"/>
                                <w:szCs w:val="20"/>
                              </w:rPr>
                              <w:t>It is FFS about P-</w:t>
                            </w:r>
                            <w:proofErr w:type="spellStart"/>
                            <w:r w:rsidRPr="00F435D3">
                              <w:rPr>
                                <w:sz w:val="20"/>
                                <w:szCs w:val="20"/>
                              </w:rPr>
                              <w:t>MPR</w:t>
                            </w:r>
                            <w:r w:rsidRPr="00F435D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gapoff</w:t>
                            </w:r>
                            <w:proofErr w:type="spellEnd"/>
                            <w:r w:rsidRPr="00F435D3">
                              <w:rPr>
                                <w:sz w:val="20"/>
                                <w:szCs w:val="20"/>
                              </w:rPr>
                              <w:t xml:space="preserve"> reporting when UL gap is not activated and the related delta P-MPR, i.e. (P-</w:t>
                            </w:r>
                            <w:proofErr w:type="spellStart"/>
                            <w:r w:rsidRPr="00F435D3">
                              <w:rPr>
                                <w:sz w:val="20"/>
                                <w:szCs w:val="20"/>
                              </w:rPr>
                              <w:t>MPR</w:t>
                            </w:r>
                            <w:r w:rsidRPr="00F435D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gapoff</w:t>
                            </w:r>
                            <w:proofErr w:type="spellEnd"/>
                            <w:r w:rsidRPr="00F435D3">
                              <w:rPr>
                                <w:sz w:val="20"/>
                                <w:szCs w:val="20"/>
                              </w:rPr>
                              <w:t xml:space="preserve"> -P-</w:t>
                            </w:r>
                            <w:proofErr w:type="spellStart"/>
                            <w:r w:rsidRPr="00F435D3">
                              <w:rPr>
                                <w:sz w:val="20"/>
                                <w:szCs w:val="20"/>
                              </w:rPr>
                              <w:t>MPR</w:t>
                            </w:r>
                            <w:r w:rsidRPr="00F435D3">
                              <w:rPr>
                                <w:sz w:val="20"/>
                                <w:szCs w:val="20"/>
                                <w:vertAlign w:val="subscript"/>
                              </w:rPr>
                              <w:t>gapon</w:t>
                            </w:r>
                            <w:proofErr w:type="spellEnd"/>
                            <w:r w:rsidRPr="00F435D3">
                              <w:rPr>
                                <w:sz w:val="20"/>
                                <w:szCs w:val="20"/>
                              </w:rPr>
                              <w:t>).</w:t>
                            </w:r>
                          </w:p>
                          <w:p w14:paraId="42439938" w14:textId="77777777" w:rsidR="00D32C81" w:rsidRPr="00D32C81" w:rsidRDefault="00D32C81" w:rsidP="00D32C8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D987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75pt;margin-top:5.8pt;width:485.55pt;height:20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" fillcolor="white [3201]" strokeweight=".5pt">
                <v:textbox>
                  <w:txbxContent>
                    <w:p w14:paraId="4C2EE239" w14:textId="77777777" w:rsidR="00F435D3" w:rsidRPr="00F435D3" w:rsidRDefault="00F435D3" w:rsidP="00F435D3">
                      <w:pPr>
                        <w:rPr>
                          <w:sz w:val="20"/>
                          <w:szCs w:val="20"/>
                        </w:rPr>
                      </w:pPr>
                      <w:r w:rsidRPr="00F435D3">
                        <w:rPr>
                          <w:sz w:val="20"/>
                          <w:szCs w:val="20"/>
                        </w:rPr>
                        <w:t xml:space="preserve">Agreement: </w:t>
                      </w:r>
                    </w:p>
                    <w:p w14:paraId="3DA979E7" w14:textId="77777777" w:rsidR="00F435D3" w:rsidRPr="00F435D3" w:rsidRDefault="00F435D3" w:rsidP="00F435D3">
                      <w:pPr>
                        <w:numPr>
                          <w:ilvl w:val="0"/>
                          <w:numId w:val="58"/>
                        </w:numPr>
                        <w:rPr>
                          <w:sz w:val="20"/>
                          <w:szCs w:val="20"/>
                        </w:rPr>
                      </w:pPr>
                      <w:r w:rsidRPr="00F435D3">
                        <w:rPr>
                          <w:sz w:val="20"/>
                          <w:szCs w:val="20"/>
                        </w:rPr>
                        <w:t>The minimum Delta EIRP gain is at least max((</w:t>
                      </w:r>
                      <w:proofErr w:type="spellStart"/>
                      <w:r w:rsidRPr="00F435D3">
                        <w:rPr>
                          <w:sz w:val="20"/>
                          <w:szCs w:val="20"/>
                        </w:rPr>
                        <w:t>Ppeak_EIRP</w:t>
                      </w:r>
                      <w:proofErr w:type="spellEnd"/>
                      <w:r w:rsidRPr="00F435D3">
                        <w:rPr>
                          <w:sz w:val="20"/>
                          <w:szCs w:val="20"/>
                        </w:rPr>
                        <w:t>-[</w:t>
                      </w:r>
                      <w:proofErr w:type="gramStart"/>
                      <w:r w:rsidRPr="00F435D3">
                        <w:rPr>
                          <w:sz w:val="20"/>
                          <w:szCs w:val="20"/>
                        </w:rPr>
                        <w:t>21]dBm</w:t>
                      </w:r>
                      <w:proofErr w:type="gramEnd"/>
                      <w:r w:rsidRPr="00F435D3">
                        <w:rPr>
                          <w:sz w:val="20"/>
                          <w:szCs w:val="20"/>
                        </w:rPr>
                        <w:t>-margin) + 10*log10(Z/20), 3dB), where the margin is 2dB, where</w:t>
                      </w:r>
                    </w:p>
                    <w:p w14:paraId="29B65A8D" w14:textId="77777777" w:rsidR="00F435D3" w:rsidRPr="00F435D3" w:rsidRDefault="00F435D3" w:rsidP="00F435D3">
                      <w:pPr>
                        <w:numPr>
                          <w:ilvl w:val="1"/>
                          <w:numId w:val="58"/>
                        </w:num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F435D3">
                        <w:rPr>
                          <w:sz w:val="20"/>
                          <w:szCs w:val="20"/>
                        </w:rPr>
                        <w:t>Ppeak_EIRP</w:t>
                      </w:r>
                      <w:proofErr w:type="spellEnd"/>
                      <w:r w:rsidRPr="00F435D3">
                        <w:rPr>
                          <w:sz w:val="20"/>
                          <w:szCs w:val="20"/>
                        </w:rPr>
                        <w:t xml:space="preserve"> is peak EIPR with zero MPR</w:t>
                      </w:r>
                    </w:p>
                    <w:p w14:paraId="53BC9F93" w14:textId="77777777" w:rsidR="00F435D3" w:rsidRPr="00F435D3" w:rsidRDefault="00F435D3" w:rsidP="00F435D3">
                      <w:pPr>
                        <w:numPr>
                          <w:ilvl w:val="1"/>
                          <w:numId w:val="58"/>
                        </w:numPr>
                        <w:rPr>
                          <w:sz w:val="20"/>
                          <w:szCs w:val="20"/>
                        </w:rPr>
                      </w:pPr>
                      <w:r w:rsidRPr="00F435D3">
                        <w:rPr>
                          <w:sz w:val="20"/>
                          <w:szCs w:val="20"/>
                        </w:rPr>
                        <w:t xml:space="preserve">Margin is the implementation margin including false alarm and </w:t>
                      </w:r>
                      <w:proofErr w:type="spellStart"/>
                      <w:r w:rsidRPr="00F435D3">
                        <w:rPr>
                          <w:sz w:val="20"/>
                          <w:szCs w:val="20"/>
                        </w:rPr>
                        <w:t>etc</w:t>
                      </w:r>
                      <w:proofErr w:type="spellEnd"/>
                    </w:p>
                    <w:p w14:paraId="0642A7C4" w14:textId="77777777" w:rsidR="00F435D3" w:rsidRPr="00F435D3" w:rsidRDefault="00F435D3" w:rsidP="00F435D3">
                      <w:pPr>
                        <w:numPr>
                          <w:ilvl w:val="1"/>
                          <w:numId w:val="58"/>
                        </w:numPr>
                        <w:rPr>
                          <w:sz w:val="20"/>
                          <w:szCs w:val="20"/>
                        </w:rPr>
                      </w:pPr>
                      <w:r w:rsidRPr="00F435D3">
                        <w:rPr>
                          <w:sz w:val="20"/>
                          <w:szCs w:val="20"/>
                        </w:rPr>
                        <w:t xml:space="preserve">Z is duty cycle in number of </w:t>
                      </w:r>
                      <w:proofErr w:type="gramStart"/>
                      <w:r w:rsidRPr="00F435D3">
                        <w:rPr>
                          <w:sz w:val="20"/>
                          <w:szCs w:val="20"/>
                        </w:rPr>
                        <w:t>percentage</w:t>
                      </w:r>
                      <w:proofErr w:type="gramEnd"/>
                      <w:r w:rsidRPr="00F435D3">
                        <w:rPr>
                          <w:sz w:val="20"/>
                          <w:szCs w:val="20"/>
                        </w:rPr>
                        <w:t xml:space="preserve"> for reference measurement channel, e.g. when UL duty cycle is 10%, Z=10.</w:t>
                      </w:r>
                    </w:p>
                    <w:p w14:paraId="462ACA1E" w14:textId="77777777" w:rsidR="00F435D3" w:rsidRPr="00F435D3" w:rsidRDefault="00F435D3" w:rsidP="00F435D3">
                      <w:pPr>
                        <w:rPr>
                          <w:i/>
                          <w:iCs/>
                          <w:sz w:val="20"/>
                          <w:szCs w:val="20"/>
                        </w:rPr>
                      </w:pPr>
                    </w:p>
                    <w:p w14:paraId="7298B869" w14:textId="77777777" w:rsidR="00F435D3" w:rsidRPr="00F435D3" w:rsidRDefault="00F435D3" w:rsidP="00F435D3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7E79A57" w14:textId="77777777" w:rsidR="00F435D3" w:rsidRPr="00F435D3" w:rsidRDefault="00F435D3" w:rsidP="00F435D3">
                      <w:pPr>
                        <w:rPr>
                          <w:sz w:val="20"/>
                          <w:szCs w:val="20"/>
                        </w:rPr>
                      </w:pPr>
                      <w:r w:rsidRPr="00F435D3">
                        <w:rPr>
                          <w:rFonts w:hint="eastAsia"/>
                          <w:sz w:val="20"/>
                          <w:szCs w:val="20"/>
                        </w:rPr>
                        <w:t>A</w:t>
                      </w:r>
                      <w:r w:rsidRPr="00F435D3">
                        <w:rPr>
                          <w:sz w:val="20"/>
                          <w:szCs w:val="20"/>
                        </w:rPr>
                        <w:t xml:space="preserve">greement: </w:t>
                      </w:r>
                    </w:p>
                    <w:p w14:paraId="3B18E1BC" w14:textId="77777777" w:rsidR="00F435D3" w:rsidRPr="00F435D3" w:rsidRDefault="00F435D3" w:rsidP="00F435D3">
                      <w:pPr>
                        <w:numPr>
                          <w:ilvl w:val="0"/>
                          <w:numId w:val="57"/>
                        </w:numPr>
                        <w:tabs>
                          <w:tab w:val="num" w:pos="1800"/>
                        </w:tabs>
                        <w:rPr>
                          <w:sz w:val="20"/>
                          <w:szCs w:val="20"/>
                        </w:rPr>
                      </w:pPr>
                      <w:r w:rsidRPr="00F435D3">
                        <w:rPr>
                          <w:sz w:val="20"/>
                          <w:szCs w:val="20"/>
                        </w:rPr>
                        <w:t>UE will report P-</w:t>
                      </w:r>
                      <w:proofErr w:type="spellStart"/>
                      <w:r w:rsidRPr="00F435D3">
                        <w:rPr>
                          <w:sz w:val="20"/>
                          <w:szCs w:val="20"/>
                        </w:rPr>
                        <w:t>MPR</w:t>
                      </w:r>
                      <w:r w:rsidRPr="00F435D3">
                        <w:rPr>
                          <w:sz w:val="20"/>
                          <w:szCs w:val="20"/>
                          <w:vertAlign w:val="subscript"/>
                        </w:rPr>
                        <w:t>gapon</w:t>
                      </w:r>
                      <w:proofErr w:type="spellEnd"/>
                      <w:r w:rsidRPr="00F435D3">
                        <w:rPr>
                          <w:sz w:val="20"/>
                          <w:szCs w:val="20"/>
                        </w:rPr>
                        <w:t xml:space="preserve"> when UL gap is activated </w:t>
                      </w:r>
                    </w:p>
                    <w:p w14:paraId="4498B2E0" w14:textId="77777777" w:rsidR="00F435D3" w:rsidRPr="00F435D3" w:rsidRDefault="00F435D3" w:rsidP="00F435D3">
                      <w:pPr>
                        <w:numPr>
                          <w:ilvl w:val="1"/>
                          <w:numId w:val="57"/>
                        </w:numPr>
                        <w:tabs>
                          <w:tab w:val="num" w:pos="1800"/>
                        </w:tabs>
                        <w:rPr>
                          <w:sz w:val="20"/>
                          <w:szCs w:val="20"/>
                        </w:rPr>
                      </w:pPr>
                      <w:r w:rsidRPr="00F435D3">
                        <w:rPr>
                          <w:sz w:val="20"/>
                          <w:szCs w:val="20"/>
                        </w:rPr>
                        <w:t>At most UE should report 0~3dB P-MPR in the PHR</w:t>
                      </w:r>
                    </w:p>
                    <w:p w14:paraId="31132374" w14:textId="77777777" w:rsidR="00F435D3" w:rsidRPr="00F435D3" w:rsidRDefault="00F435D3" w:rsidP="00F435D3">
                      <w:pPr>
                        <w:numPr>
                          <w:ilvl w:val="0"/>
                          <w:numId w:val="57"/>
                        </w:numPr>
                        <w:tabs>
                          <w:tab w:val="num" w:pos="1800"/>
                        </w:tabs>
                        <w:rPr>
                          <w:iCs/>
                          <w:sz w:val="20"/>
                          <w:szCs w:val="20"/>
                        </w:rPr>
                      </w:pPr>
                      <w:r w:rsidRPr="00F435D3">
                        <w:rPr>
                          <w:sz w:val="20"/>
                          <w:szCs w:val="20"/>
                        </w:rPr>
                        <w:t>UE supports UL gap shall also support R16 MPE reporting at least when UL gap is activated</w:t>
                      </w:r>
                      <w:r w:rsidRPr="00F435D3">
                        <w:rPr>
                          <w:iCs/>
                          <w:sz w:val="20"/>
                          <w:szCs w:val="20"/>
                        </w:rPr>
                        <w:t xml:space="preserve">.   </w:t>
                      </w:r>
                    </w:p>
                    <w:p w14:paraId="4643D815" w14:textId="77777777" w:rsidR="00F435D3" w:rsidRPr="00F435D3" w:rsidRDefault="00F435D3" w:rsidP="00F435D3">
                      <w:pPr>
                        <w:numPr>
                          <w:ilvl w:val="0"/>
                          <w:numId w:val="57"/>
                        </w:numPr>
                        <w:rPr>
                          <w:iCs/>
                          <w:sz w:val="20"/>
                          <w:szCs w:val="20"/>
                        </w:rPr>
                      </w:pPr>
                      <w:r w:rsidRPr="00F435D3">
                        <w:rPr>
                          <w:sz w:val="20"/>
                          <w:szCs w:val="20"/>
                        </w:rPr>
                        <w:t>It is FFS about P-</w:t>
                      </w:r>
                      <w:proofErr w:type="spellStart"/>
                      <w:r w:rsidRPr="00F435D3">
                        <w:rPr>
                          <w:sz w:val="20"/>
                          <w:szCs w:val="20"/>
                        </w:rPr>
                        <w:t>MPR</w:t>
                      </w:r>
                      <w:r w:rsidRPr="00F435D3">
                        <w:rPr>
                          <w:sz w:val="20"/>
                          <w:szCs w:val="20"/>
                          <w:vertAlign w:val="subscript"/>
                        </w:rPr>
                        <w:t>gapoff</w:t>
                      </w:r>
                      <w:proofErr w:type="spellEnd"/>
                      <w:r w:rsidRPr="00F435D3">
                        <w:rPr>
                          <w:sz w:val="20"/>
                          <w:szCs w:val="20"/>
                        </w:rPr>
                        <w:t xml:space="preserve"> reporting when UL gap is not activated and the related delta P-MPR, i.e. (P-</w:t>
                      </w:r>
                      <w:proofErr w:type="spellStart"/>
                      <w:r w:rsidRPr="00F435D3">
                        <w:rPr>
                          <w:sz w:val="20"/>
                          <w:szCs w:val="20"/>
                        </w:rPr>
                        <w:t>MPR</w:t>
                      </w:r>
                      <w:r w:rsidRPr="00F435D3">
                        <w:rPr>
                          <w:sz w:val="20"/>
                          <w:szCs w:val="20"/>
                          <w:vertAlign w:val="subscript"/>
                        </w:rPr>
                        <w:t>gapoff</w:t>
                      </w:r>
                      <w:proofErr w:type="spellEnd"/>
                      <w:r w:rsidRPr="00F435D3">
                        <w:rPr>
                          <w:sz w:val="20"/>
                          <w:szCs w:val="20"/>
                        </w:rPr>
                        <w:t xml:space="preserve"> -P-</w:t>
                      </w:r>
                      <w:proofErr w:type="spellStart"/>
                      <w:r w:rsidRPr="00F435D3">
                        <w:rPr>
                          <w:sz w:val="20"/>
                          <w:szCs w:val="20"/>
                        </w:rPr>
                        <w:t>MPR</w:t>
                      </w:r>
                      <w:r w:rsidRPr="00F435D3">
                        <w:rPr>
                          <w:sz w:val="20"/>
                          <w:szCs w:val="20"/>
                          <w:vertAlign w:val="subscript"/>
                        </w:rPr>
                        <w:t>gapon</w:t>
                      </w:r>
                      <w:proofErr w:type="spellEnd"/>
                      <w:r w:rsidRPr="00F435D3">
                        <w:rPr>
                          <w:sz w:val="20"/>
                          <w:szCs w:val="20"/>
                        </w:rPr>
                        <w:t>).</w:t>
                      </w:r>
                    </w:p>
                    <w:p w14:paraId="42439938" w14:textId="77777777" w:rsidR="00D32C81" w:rsidRPr="00D32C81" w:rsidRDefault="00D32C81" w:rsidP="00D32C8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F0F848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6171A9C9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608B76BC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6156E7A8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5E01FE4F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0D85F438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66F6C1D0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23762E9E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07E72603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49AA06EC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1AD870AA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7C66F6EE" w14:textId="77777777" w:rsidR="00571963" w:rsidRDefault="00571963" w:rsidP="00571963">
      <w:pPr>
        <w:rPr>
          <w:sz w:val="20"/>
          <w:szCs w:val="20"/>
          <w:highlight w:val="green"/>
        </w:rPr>
      </w:pPr>
    </w:p>
    <w:p w14:paraId="151C0C1D" w14:textId="77777777" w:rsidR="00571963" w:rsidRDefault="00571963" w:rsidP="00571963">
      <w:pPr>
        <w:rPr>
          <w:sz w:val="20"/>
          <w:szCs w:val="20"/>
        </w:rPr>
      </w:pPr>
    </w:p>
    <w:p w14:paraId="70096D8E" w14:textId="77777777" w:rsidR="00571963" w:rsidRDefault="00571963" w:rsidP="00571963">
      <w:pPr>
        <w:rPr>
          <w:sz w:val="20"/>
          <w:szCs w:val="20"/>
        </w:rPr>
      </w:pPr>
    </w:p>
    <w:p w14:paraId="34BCC331" w14:textId="77777777" w:rsidR="00571963" w:rsidRDefault="00571963" w:rsidP="00571963">
      <w:pPr>
        <w:rPr>
          <w:sz w:val="20"/>
          <w:szCs w:val="20"/>
        </w:rPr>
      </w:pPr>
    </w:p>
    <w:p w14:paraId="48990A23" w14:textId="77777777" w:rsidR="00571963" w:rsidRDefault="00571963" w:rsidP="00571963">
      <w:pPr>
        <w:rPr>
          <w:sz w:val="20"/>
          <w:szCs w:val="20"/>
        </w:rPr>
      </w:pPr>
    </w:p>
    <w:p w14:paraId="1539AF75" w14:textId="77777777" w:rsidR="00571963" w:rsidRDefault="00571963" w:rsidP="00571963">
      <w:pPr>
        <w:rPr>
          <w:sz w:val="20"/>
          <w:szCs w:val="20"/>
        </w:rPr>
      </w:pPr>
    </w:p>
    <w:p w14:paraId="610CCADB" w14:textId="77777777" w:rsidR="00571963" w:rsidRPr="007F6315" w:rsidRDefault="00571963" w:rsidP="00571963">
      <w:pPr>
        <w:rPr>
          <w:sz w:val="20"/>
          <w:szCs w:val="20"/>
        </w:rPr>
      </w:pPr>
    </w:p>
    <w:p w14:paraId="7B620151" w14:textId="0581EB50" w:rsidR="00571963" w:rsidRPr="007F6315" w:rsidRDefault="00571963" w:rsidP="00571963">
      <w:pPr>
        <w:rPr>
          <w:sz w:val="20"/>
          <w:szCs w:val="20"/>
        </w:rPr>
      </w:pPr>
      <w:r w:rsidRPr="007F6315">
        <w:rPr>
          <w:sz w:val="20"/>
          <w:szCs w:val="20"/>
        </w:rPr>
        <w:t xml:space="preserve">In this paper, we </w:t>
      </w:r>
      <w:r>
        <w:rPr>
          <w:sz w:val="20"/>
          <w:szCs w:val="20"/>
        </w:rPr>
        <w:t>further discuss RF aspect</w:t>
      </w:r>
      <w:r w:rsidR="00B5012E">
        <w:rPr>
          <w:sz w:val="20"/>
          <w:szCs w:val="20"/>
        </w:rPr>
        <w:t>s</w:t>
      </w:r>
      <w:r>
        <w:rPr>
          <w:sz w:val="20"/>
          <w:szCs w:val="20"/>
        </w:rPr>
        <w:t xml:space="preserve"> related to the UL gap configurations.      </w:t>
      </w:r>
      <w:r w:rsidRPr="007F6315">
        <w:rPr>
          <w:sz w:val="20"/>
          <w:szCs w:val="20"/>
        </w:rPr>
        <w:t xml:space="preserve"> </w:t>
      </w:r>
    </w:p>
    <w:p w14:paraId="40FDA7A7" w14:textId="43497905" w:rsidR="00571963" w:rsidRDefault="00571963" w:rsidP="005970D4">
      <w:pPr>
        <w:rPr>
          <w:sz w:val="20"/>
          <w:szCs w:val="20"/>
        </w:rPr>
      </w:pPr>
    </w:p>
    <w:p w14:paraId="05B2751F" w14:textId="75E592DF" w:rsidR="005970D4" w:rsidRDefault="009B01F8" w:rsidP="00630D59">
      <w:pPr>
        <w:pStyle w:val="Heading1"/>
        <w:rPr>
          <w:sz w:val="24"/>
          <w:szCs w:val="16"/>
          <w:lang w:val="en-US"/>
        </w:rPr>
      </w:pPr>
      <w:r w:rsidRPr="00A94B23">
        <w:rPr>
          <w:sz w:val="32"/>
          <w:szCs w:val="32"/>
          <w:lang w:val="en-US"/>
        </w:rPr>
        <w:lastRenderedPageBreak/>
        <w:t>2</w:t>
      </w:r>
      <w:r w:rsidRPr="00A94B23">
        <w:rPr>
          <w:sz w:val="32"/>
          <w:szCs w:val="32"/>
          <w:lang w:val="en-US"/>
        </w:rPr>
        <w:tab/>
      </w:r>
      <w:r w:rsidR="00630D59">
        <w:rPr>
          <w:sz w:val="32"/>
          <w:szCs w:val="32"/>
          <w:lang w:val="en-US"/>
        </w:rPr>
        <w:t xml:space="preserve">UL Tx power management  </w:t>
      </w:r>
      <w:r w:rsidR="00630D59">
        <w:rPr>
          <w:sz w:val="21"/>
          <w:szCs w:val="21"/>
        </w:rPr>
        <w:t xml:space="preserve"> </w:t>
      </w:r>
    </w:p>
    <w:p w14:paraId="1F395EFC" w14:textId="77777777" w:rsidR="00094100" w:rsidRPr="00A94B23" w:rsidRDefault="00094100" w:rsidP="003A2769">
      <w:pPr>
        <w:rPr>
          <w:sz w:val="20"/>
          <w:szCs w:val="20"/>
        </w:rPr>
      </w:pPr>
    </w:p>
    <w:p w14:paraId="3678B815" w14:textId="176B3BF0" w:rsidR="000D7662" w:rsidRDefault="000D7662" w:rsidP="000D7662">
      <w:pPr>
        <w:rPr>
          <w:sz w:val="20"/>
          <w:szCs w:val="20"/>
        </w:rPr>
      </w:pPr>
      <w:r>
        <w:rPr>
          <w:sz w:val="20"/>
          <w:szCs w:val="20"/>
        </w:rPr>
        <w:t>To simplify the discussion, minimum peak EIRP test cases defined in [</w:t>
      </w:r>
      <w:r w:rsidR="0034260C">
        <w:rPr>
          <w:sz w:val="20"/>
          <w:szCs w:val="20"/>
        </w:rPr>
        <w:t>5</w:t>
      </w:r>
      <w:r>
        <w:rPr>
          <w:sz w:val="20"/>
          <w:szCs w:val="20"/>
        </w:rPr>
        <w:t>] is used as the starting point, where DFT-s-OFDM waveform with QPSK, inner full RB allocation is used, and there is no MPR. During the test, UE shall apply P-</w:t>
      </w:r>
      <w:proofErr w:type="spellStart"/>
      <w:proofErr w:type="gramStart"/>
      <w:r>
        <w:rPr>
          <w:sz w:val="20"/>
          <w:szCs w:val="20"/>
        </w:rPr>
        <w:t>MPR</w:t>
      </w:r>
      <w:r w:rsidRPr="000123FE">
        <w:rPr>
          <w:sz w:val="20"/>
          <w:szCs w:val="20"/>
          <w:vertAlign w:val="subscript"/>
        </w:rPr>
        <w:t>f,c</w:t>
      </w:r>
      <w:proofErr w:type="spellEnd"/>
      <w:proofErr w:type="gramEnd"/>
      <w:r>
        <w:rPr>
          <w:sz w:val="20"/>
          <w:szCs w:val="20"/>
        </w:rPr>
        <w:t xml:space="preserve"> for carrier f of serving cell c, to meet the MPE requirement throughout the test. All UEs tested are expected to ensure MPE compliance as per FCC/ICNIRP requirements, even though the related MPE compliance test is out of 3GPP scope.</w:t>
      </w:r>
    </w:p>
    <w:p w14:paraId="725AB072" w14:textId="0566D35C" w:rsidR="00D32C81" w:rsidRPr="00C60B50" w:rsidRDefault="00D32C81" w:rsidP="0050410A">
      <w:pPr>
        <w:rPr>
          <w:rFonts w:eastAsia="MS Mincho"/>
          <w:b/>
          <w:bCs/>
          <w:i/>
          <w:iCs/>
          <w:sz w:val="20"/>
          <w:szCs w:val="20"/>
          <w:u w:val="single"/>
          <w:lang w:eastAsia="ja-JP"/>
        </w:rPr>
      </w:pPr>
    </w:p>
    <w:p w14:paraId="54C722B3" w14:textId="5D315D98" w:rsidR="00C60B50" w:rsidRDefault="00C60B50" w:rsidP="0050410A">
      <w:pPr>
        <w:rPr>
          <w:rFonts w:ascii="Arial" w:eastAsia="MS Mincho" w:hAnsi="Arial"/>
          <w:szCs w:val="16"/>
          <w:lang w:eastAsia="ja-JP"/>
        </w:rPr>
      </w:pPr>
      <w:r w:rsidRPr="00C60B50">
        <w:rPr>
          <w:rFonts w:eastAsia="MS Mincho"/>
          <w:b/>
          <w:bCs/>
          <w:i/>
          <w:iCs/>
          <w:sz w:val="20"/>
          <w:szCs w:val="20"/>
          <w:u w:val="single"/>
          <w:lang w:eastAsia="ja-JP"/>
        </w:rPr>
        <w:t xml:space="preserve">Test </w:t>
      </w:r>
      <w:r>
        <w:rPr>
          <w:rFonts w:eastAsia="MS Mincho"/>
          <w:b/>
          <w:bCs/>
          <w:i/>
          <w:iCs/>
          <w:sz w:val="20"/>
          <w:szCs w:val="20"/>
          <w:u w:val="single"/>
          <w:lang w:eastAsia="ja-JP"/>
        </w:rPr>
        <w:t>Procedure</w:t>
      </w:r>
      <w:r>
        <w:rPr>
          <w:rFonts w:ascii="Arial" w:eastAsia="MS Mincho" w:hAnsi="Arial"/>
          <w:szCs w:val="16"/>
          <w:lang w:eastAsia="ja-JP"/>
        </w:rPr>
        <w:t xml:space="preserve"> </w:t>
      </w:r>
    </w:p>
    <w:p w14:paraId="57291E90" w14:textId="77777777" w:rsidR="00C60B50" w:rsidRDefault="00C60B50" w:rsidP="0050410A">
      <w:pPr>
        <w:rPr>
          <w:rFonts w:ascii="Arial" w:eastAsia="MS Mincho" w:hAnsi="Arial"/>
          <w:szCs w:val="16"/>
          <w:lang w:eastAsia="ja-JP"/>
        </w:rPr>
      </w:pPr>
    </w:p>
    <w:p w14:paraId="59D948B6" w14:textId="487CD8AB" w:rsidR="00E96DFA" w:rsidRDefault="00E96DFA" w:rsidP="00E96DFA">
      <w:pPr>
        <w:rPr>
          <w:sz w:val="20"/>
          <w:szCs w:val="20"/>
        </w:rPr>
      </w:pPr>
      <w:r>
        <w:rPr>
          <w:sz w:val="20"/>
          <w:szCs w:val="20"/>
        </w:rPr>
        <w:t xml:space="preserve">The example test case using </w:t>
      </w:r>
      <w:r w:rsidR="00C60B50">
        <w:rPr>
          <w:sz w:val="20"/>
          <w:szCs w:val="20"/>
        </w:rPr>
        <w:t xml:space="preserve">peak EIRP and P-MPR is shown in Fig. 1. Before T1 starts, the peak EIRP direction is found and locked, </w:t>
      </w:r>
      <w:r w:rsidR="00AE2ACE">
        <w:rPr>
          <w:sz w:val="20"/>
          <w:szCs w:val="20"/>
        </w:rPr>
        <w:t xml:space="preserve">as per </w:t>
      </w:r>
      <w:r w:rsidR="00C60B50">
        <w:rPr>
          <w:sz w:val="20"/>
          <w:szCs w:val="20"/>
        </w:rPr>
        <w:t>the minimum peak EIRP test case defined in [</w:t>
      </w:r>
      <w:r w:rsidR="0034260C">
        <w:rPr>
          <w:sz w:val="20"/>
          <w:szCs w:val="20"/>
        </w:rPr>
        <w:t>6</w:t>
      </w:r>
      <w:r w:rsidR="00C60B50">
        <w:rPr>
          <w:sz w:val="20"/>
          <w:szCs w:val="20"/>
        </w:rPr>
        <w:t>]</w:t>
      </w:r>
      <w:r>
        <w:rPr>
          <w:sz w:val="20"/>
          <w:szCs w:val="20"/>
        </w:rPr>
        <w:t xml:space="preserve">. </w:t>
      </w:r>
      <w:r w:rsidR="00C60B50">
        <w:rPr>
          <w:sz w:val="20"/>
          <w:szCs w:val="20"/>
        </w:rPr>
        <w:t xml:space="preserve">During </w:t>
      </w:r>
      <w:r>
        <w:rPr>
          <w:sz w:val="20"/>
          <w:szCs w:val="20"/>
        </w:rPr>
        <w:t>the test, a</w:t>
      </w:r>
      <w:r w:rsidRPr="00D65B12">
        <w:rPr>
          <w:sz w:val="20"/>
          <w:szCs w:val="20"/>
        </w:rPr>
        <w:t xml:space="preserve">verage EIRP is separately calculated </w:t>
      </w:r>
      <w:r w:rsidR="00945943">
        <w:rPr>
          <w:sz w:val="20"/>
          <w:szCs w:val="20"/>
        </w:rPr>
        <w:t>for</w:t>
      </w:r>
      <w:r w:rsidR="00945943" w:rsidRPr="00D65B12">
        <w:rPr>
          <w:sz w:val="20"/>
          <w:szCs w:val="20"/>
        </w:rPr>
        <w:t xml:space="preserve"> </w:t>
      </w:r>
      <w:r w:rsidRPr="00D65B12">
        <w:rPr>
          <w:sz w:val="20"/>
          <w:szCs w:val="20"/>
        </w:rPr>
        <w:t xml:space="preserve">T1 and T2 </w:t>
      </w:r>
      <w:r w:rsidR="00034465">
        <w:rPr>
          <w:sz w:val="20"/>
          <w:szCs w:val="20"/>
        </w:rPr>
        <w:t xml:space="preserve">phases, </w:t>
      </w:r>
      <w:r w:rsidRPr="00D65B12">
        <w:rPr>
          <w:sz w:val="20"/>
          <w:szCs w:val="20"/>
        </w:rPr>
        <w:t xml:space="preserve">and </w:t>
      </w:r>
      <w:r w:rsidR="00034465">
        <w:rPr>
          <w:sz w:val="20"/>
          <w:szCs w:val="20"/>
        </w:rPr>
        <w:t xml:space="preserve">then </w:t>
      </w:r>
      <w:r w:rsidRPr="00D65B12">
        <w:rPr>
          <w:sz w:val="20"/>
          <w:szCs w:val="20"/>
        </w:rPr>
        <w:t xml:space="preserve">compared. </w:t>
      </w:r>
      <w:r w:rsidR="001A3A35">
        <w:rPr>
          <w:sz w:val="20"/>
          <w:szCs w:val="20"/>
        </w:rPr>
        <w:t xml:space="preserve">During T1 and T2 </w:t>
      </w:r>
      <w:r w:rsidR="00FC7AE5">
        <w:rPr>
          <w:sz w:val="20"/>
          <w:szCs w:val="20"/>
        </w:rPr>
        <w:t>phases</w:t>
      </w:r>
      <w:r w:rsidR="001A3A35">
        <w:rPr>
          <w:sz w:val="20"/>
          <w:szCs w:val="20"/>
        </w:rPr>
        <w:t>, a test function can be designed to allow non-zero P-MPR.</w:t>
      </w:r>
    </w:p>
    <w:p w14:paraId="7FC766C0" w14:textId="77777777" w:rsidR="00E96DFA" w:rsidRDefault="00E96DFA" w:rsidP="00E96DFA">
      <w:pPr>
        <w:rPr>
          <w:sz w:val="20"/>
          <w:szCs w:val="20"/>
        </w:rPr>
      </w:pPr>
    </w:p>
    <w:p w14:paraId="1FBDBE86" w14:textId="4C0A6087" w:rsidR="00E96DFA" w:rsidRDefault="00E96DFA" w:rsidP="00E96DFA">
      <w:pPr>
        <w:pStyle w:val="ListParagraph"/>
        <w:numPr>
          <w:ilvl w:val="0"/>
          <w:numId w:val="44"/>
        </w:numPr>
        <w:rPr>
          <w:sz w:val="20"/>
          <w:szCs w:val="20"/>
        </w:rPr>
      </w:pPr>
      <w:r w:rsidRPr="00CC5AB0">
        <w:rPr>
          <w:sz w:val="20"/>
          <w:szCs w:val="20"/>
        </w:rPr>
        <w:t xml:space="preserve">During T1 </w:t>
      </w:r>
      <w:r w:rsidR="000565DC">
        <w:rPr>
          <w:sz w:val="20"/>
          <w:szCs w:val="20"/>
        </w:rPr>
        <w:t>phas</w:t>
      </w:r>
      <w:r w:rsidR="000565DC" w:rsidRPr="00CC5AB0">
        <w:rPr>
          <w:sz w:val="20"/>
          <w:szCs w:val="20"/>
        </w:rPr>
        <w:t>e</w:t>
      </w:r>
      <w:r w:rsidRPr="00CC5AB0">
        <w:rPr>
          <w:sz w:val="20"/>
          <w:szCs w:val="20"/>
        </w:rPr>
        <w:t xml:space="preserve">, UL gap is </w:t>
      </w:r>
      <w:r>
        <w:rPr>
          <w:sz w:val="20"/>
          <w:szCs w:val="20"/>
        </w:rPr>
        <w:t>configured and activated</w:t>
      </w:r>
      <w:r w:rsidRPr="00CC5AB0">
        <w:rPr>
          <w:sz w:val="20"/>
          <w:szCs w:val="20"/>
        </w:rPr>
        <w:t xml:space="preserve">. Since </w:t>
      </w:r>
      <w:r>
        <w:rPr>
          <w:sz w:val="20"/>
          <w:szCs w:val="20"/>
        </w:rPr>
        <w:t xml:space="preserve">UE can determine there is </w:t>
      </w:r>
      <w:r w:rsidRPr="00CC5AB0">
        <w:rPr>
          <w:sz w:val="20"/>
          <w:szCs w:val="20"/>
        </w:rPr>
        <w:t xml:space="preserve">no object </w:t>
      </w:r>
      <w:r w:rsidR="00AE366B">
        <w:rPr>
          <w:sz w:val="20"/>
          <w:szCs w:val="20"/>
        </w:rPr>
        <w:t xml:space="preserve">in </w:t>
      </w:r>
      <w:r w:rsidR="00AE366B" w:rsidRPr="00CC5AB0">
        <w:rPr>
          <w:sz w:val="20"/>
          <w:szCs w:val="20"/>
        </w:rPr>
        <w:t>proxim</w:t>
      </w:r>
      <w:r w:rsidR="00AE366B">
        <w:rPr>
          <w:sz w:val="20"/>
          <w:szCs w:val="20"/>
        </w:rPr>
        <w:t xml:space="preserve">ity </w:t>
      </w:r>
      <w:r>
        <w:rPr>
          <w:sz w:val="20"/>
          <w:szCs w:val="20"/>
        </w:rPr>
        <w:t>with UL gap</w:t>
      </w:r>
      <w:r w:rsidRPr="00CC5AB0">
        <w:rPr>
          <w:sz w:val="20"/>
          <w:szCs w:val="20"/>
        </w:rPr>
        <w:t xml:space="preserve">, </w:t>
      </w:r>
      <w:r w:rsidR="00486BCC">
        <w:rPr>
          <w:sz w:val="20"/>
          <w:szCs w:val="20"/>
        </w:rPr>
        <w:t xml:space="preserve">RF exposure (measured in terms of MPE) </w:t>
      </w:r>
      <w:r>
        <w:rPr>
          <w:sz w:val="20"/>
          <w:szCs w:val="20"/>
        </w:rPr>
        <w:t xml:space="preserve">is not </w:t>
      </w:r>
      <w:r w:rsidR="00486BCC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concern and </w:t>
      </w:r>
      <w:r w:rsidR="0043632B">
        <w:rPr>
          <w:sz w:val="20"/>
          <w:szCs w:val="20"/>
        </w:rPr>
        <w:t xml:space="preserve">therefore </w:t>
      </w:r>
      <w:r w:rsidRPr="00CC5AB0">
        <w:rPr>
          <w:sz w:val="20"/>
          <w:szCs w:val="20"/>
        </w:rPr>
        <w:t xml:space="preserve">P-MPR </w:t>
      </w:r>
      <w:r>
        <w:rPr>
          <w:sz w:val="20"/>
          <w:szCs w:val="20"/>
        </w:rPr>
        <w:t>should</w:t>
      </w:r>
      <w:r w:rsidRPr="00CC5AB0">
        <w:rPr>
          <w:sz w:val="20"/>
          <w:szCs w:val="20"/>
        </w:rPr>
        <w:t xml:space="preserve"> be significantly reduced</w:t>
      </w:r>
      <w:r>
        <w:rPr>
          <w:sz w:val="20"/>
          <w:szCs w:val="20"/>
        </w:rPr>
        <w:t>. Consequently,</w:t>
      </w:r>
      <w:r w:rsidRPr="00CC5AB0">
        <w:rPr>
          <w:sz w:val="20"/>
          <w:szCs w:val="20"/>
        </w:rPr>
        <w:t xml:space="preserve"> higher EIRP</w:t>
      </w:r>
      <w:r>
        <w:rPr>
          <w:sz w:val="20"/>
          <w:szCs w:val="20"/>
        </w:rPr>
        <w:t xml:space="preserve"> is expected</w:t>
      </w:r>
      <w:r w:rsidRPr="00CC5AB0">
        <w:rPr>
          <w:sz w:val="20"/>
          <w:szCs w:val="20"/>
        </w:rPr>
        <w:t xml:space="preserve">. </w:t>
      </w:r>
    </w:p>
    <w:p w14:paraId="4D42EE60" w14:textId="54CFEA18" w:rsidR="00E96DFA" w:rsidRDefault="00E96DFA" w:rsidP="00E96DFA">
      <w:pPr>
        <w:pStyle w:val="ListParagraph"/>
        <w:numPr>
          <w:ilvl w:val="0"/>
          <w:numId w:val="44"/>
        </w:numPr>
        <w:rPr>
          <w:sz w:val="20"/>
          <w:szCs w:val="20"/>
        </w:rPr>
      </w:pPr>
      <w:r w:rsidRPr="00CC5AB0">
        <w:rPr>
          <w:sz w:val="20"/>
          <w:szCs w:val="20"/>
        </w:rPr>
        <w:t>In the</w:t>
      </w:r>
      <w:r w:rsidR="004D3D27">
        <w:rPr>
          <w:sz w:val="20"/>
          <w:szCs w:val="20"/>
        </w:rPr>
        <w:t xml:space="preserve"> </w:t>
      </w:r>
      <w:r w:rsidRPr="00CC5AB0">
        <w:rPr>
          <w:sz w:val="20"/>
          <w:szCs w:val="20"/>
        </w:rPr>
        <w:t xml:space="preserve">T2 </w:t>
      </w:r>
      <w:r w:rsidR="0043632B" w:rsidRPr="00CC5AB0">
        <w:rPr>
          <w:sz w:val="20"/>
          <w:szCs w:val="20"/>
        </w:rPr>
        <w:t>p</w:t>
      </w:r>
      <w:r w:rsidR="0043632B">
        <w:rPr>
          <w:sz w:val="20"/>
          <w:szCs w:val="20"/>
        </w:rPr>
        <w:t>hase</w:t>
      </w:r>
      <w:r w:rsidRPr="00CC5AB0">
        <w:rPr>
          <w:sz w:val="20"/>
          <w:szCs w:val="20"/>
        </w:rPr>
        <w:t>, UL gap is deactivated.</w:t>
      </w:r>
      <w:r>
        <w:rPr>
          <w:sz w:val="20"/>
          <w:szCs w:val="20"/>
        </w:rPr>
        <w:t xml:space="preserve"> During T2, UE cannot </w:t>
      </w:r>
      <w:r w:rsidR="004D3D27">
        <w:rPr>
          <w:sz w:val="20"/>
          <w:szCs w:val="20"/>
        </w:rPr>
        <w:t xml:space="preserve">determine the absence of an object in </w:t>
      </w:r>
      <w:proofErr w:type="gramStart"/>
      <w:r w:rsidR="004D3D27">
        <w:rPr>
          <w:sz w:val="20"/>
          <w:szCs w:val="20"/>
        </w:rPr>
        <w:t>close proximity</w:t>
      </w:r>
      <w:proofErr w:type="gramEnd"/>
      <w:r>
        <w:rPr>
          <w:sz w:val="20"/>
          <w:szCs w:val="20"/>
        </w:rPr>
        <w:t xml:space="preserve"> without UL gap. To ensure </w:t>
      </w:r>
      <w:r w:rsidR="003434F8">
        <w:rPr>
          <w:sz w:val="20"/>
          <w:szCs w:val="20"/>
        </w:rPr>
        <w:t>the potential RF exposure caused c</w:t>
      </w:r>
      <w:r>
        <w:rPr>
          <w:sz w:val="20"/>
          <w:szCs w:val="20"/>
        </w:rPr>
        <w:t>omplie</w:t>
      </w:r>
      <w:r w:rsidR="003434F8">
        <w:rPr>
          <w:sz w:val="20"/>
          <w:szCs w:val="20"/>
        </w:rPr>
        <w:t>s</w:t>
      </w:r>
      <w:r>
        <w:rPr>
          <w:sz w:val="20"/>
          <w:szCs w:val="20"/>
        </w:rPr>
        <w:t xml:space="preserve"> with</w:t>
      </w:r>
      <w:r w:rsidR="003434F8">
        <w:rPr>
          <w:sz w:val="20"/>
          <w:szCs w:val="20"/>
        </w:rPr>
        <w:t xml:space="preserve"> regulatory limits</w:t>
      </w:r>
      <w:r>
        <w:rPr>
          <w:sz w:val="20"/>
          <w:szCs w:val="20"/>
        </w:rPr>
        <w:t xml:space="preserve">, P-MPR </w:t>
      </w:r>
      <w:r w:rsidR="003434F8">
        <w:rPr>
          <w:sz w:val="20"/>
          <w:szCs w:val="20"/>
        </w:rPr>
        <w:t>is</w:t>
      </w:r>
      <w:r>
        <w:rPr>
          <w:sz w:val="20"/>
          <w:szCs w:val="20"/>
        </w:rPr>
        <w:t xml:space="preserve"> determined based on the</w:t>
      </w:r>
      <w:r w:rsidR="003434F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conservative assumption that an object is </w:t>
      </w:r>
      <w:r w:rsidR="003434F8">
        <w:rPr>
          <w:sz w:val="20"/>
          <w:szCs w:val="20"/>
        </w:rPr>
        <w:t>always present</w:t>
      </w:r>
      <w:r>
        <w:rPr>
          <w:sz w:val="20"/>
          <w:szCs w:val="20"/>
        </w:rPr>
        <w:t xml:space="preserve">. </w:t>
      </w:r>
      <w:r w:rsidR="00A36F2F">
        <w:rPr>
          <w:sz w:val="20"/>
          <w:szCs w:val="20"/>
        </w:rPr>
        <w:t>The Tx power is then backed off by an amount equal to P-MPR</w:t>
      </w:r>
      <w:r>
        <w:rPr>
          <w:sz w:val="20"/>
          <w:szCs w:val="20"/>
        </w:rPr>
        <w:t xml:space="preserve">, </w:t>
      </w:r>
      <w:r w:rsidR="002A5528">
        <w:rPr>
          <w:sz w:val="20"/>
          <w:szCs w:val="20"/>
        </w:rPr>
        <w:t xml:space="preserve">thereby causing the </w:t>
      </w:r>
      <w:r>
        <w:rPr>
          <w:sz w:val="20"/>
          <w:szCs w:val="20"/>
        </w:rPr>
        <w:t xml:space="preserve">measured EIRP </w:t>
      </w:r>
      <w:r w:rsidR="00E401ED">
        <w:rPr>
          <w:sz w:val="20"/>
          <w:szCs w:val="20"/>
        </w:rPr>
        <w:t xml:space="preserve">to </w:t>
      </w:r>
      <w:r>
        <w:rPr>
          <w:sz w:val="20"/>
          <w:szCs w:val="20"/>
        </w:rPr>
        <w:t>be less than the one in T1</w:t>
      </w:r>
      <w:r w:rsidR="001F5CE0">
        <w:rPr>
          <w:sz w:val="20"/>
          <w:szCs w:val="20"/>
        </w:rPr>
        <w:t xml:space="preserve"> phase</w:t>
      </w:r>
      <w:r>
        <w:rPr>
          <w:sz w:val="20"/>
          <w:szCs w:val="20"/>
        </w:rPr>
        <w:t xml:space="preserve">.  </w:t>
      </w:r>
      <w:r w:rsidRPr="00CC5AB0">
        <w:rPr>
          <w:sz w:val="20"/>
          <w:szCs w:val="20"/>
        </w:rPr>
        <w:t xml:space="preserve"> </w:t>
      </w:r>
    </w:p>
    <w:p w14:paraId="5EB13992" w14:textId="179EBF71" w:rsidR="00E96DFA" w:rsidRPr="00893833" w:rsidRDefault="00C60B50" w:rsidP="00671DB1">
      <w:pPr>
        <w:ind w:left="360"/>
        <w:rPr>
          <w:sz w:val="20"/>
          <w:szCs w:val="20"/>
        </w:rPr>
      </w:pPr>
      <w:r w:rsidRPr="00E87CA7">
        <w:rPr>
          <w:sz w:val="20"/>
          <w:szCs w:val="20"/>
        </w:rPr>
        <w:t xml:space="preserve"> </w:t>
      </w:r>
      <w:r w:rsidR="00671DB1" w:rsidRPr="00671DB1">
        <w:rPr>
          <w:noProof/>
          <w:sz w:val="20"/>
          <w:szCs w:val="20"/>
        </w:rPr>
        <w:drawing>
          <wp:inline distT="0" distB="0" distL="0" distR="0" wp14:anchorId="36C3ADAC" wp14:editId="3FECD4FC">
            <wp:extent cx="6120765" cy="1638300"/>
            <wp:effectExtent l="0" t="0" r="635" b="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A7606" w14:textId="7BB3AF05" w:rsidR="00E96DFA" w:rsidRDefault="00E96DFA" w:rsidP="00E96DFA">
      <w:pPr>
        <w:jc w:val="center"/>
        <w:rPr>
          <w:b/>
          <w:bCs/>
        </w:rPr>
      </w:pPr>
    </w:p>
    <w:p w14:paraId="568E91CE" w14:textId="77777777" w:rsidR="00E96DFA" w:rsidRDefault="00E96DFA" w:rsidP="00E96DFA">
      <w:pPr>
        <w:jc w:val="center"/>
        <w:rPr>
          <w:b/>
          <w:bCs/>
          <w:sz w:val="20"/>
          <w:szCs w:val="20"/>
        </w:rPr>
      </w:pPr>
    </w:p>
    <w:p w14:paraId="367C6C92" w14:textId="1A2AA2A2" w:rsidR="00E96DFA" w:rsidRPr="00FB297F" w:rsidRDefault="00E96DFA" w:rsidP="00E96DFA">
      <w:pPr>
        <w:jc w:val="center"/>
        <w:rPr>
          <w:rFonts w:ascii="Arial" w:eastAsia="MS Mincho" w:hAnsi="Arial"/>
          <w:b/>
          <w:bCs/>
          <w:szCs w:val="16"/>
          <w:lang w:eastAsia="ja-JP"/>
        </w:rPr>
      </w:pPr>
      <w:r w:rsidRPr="00FB297F">
        <w:rPr>
          <w:b/>
          <w:bCs/>
          <w:sz w:val="20"/>
          <w:szCs w:val="20"/>
        </w:rPr>
        <w:t xml:space="preserve">Figure </w:t>
      </w:r>
      <w:r>
        <w:rPr>
          <w:b/>
          <w:bCs/>
          <w:sz w:val="20"/>
          <w:szCs w:val="20"/>
        </w:rPr>
        <w:t>1</w:t>
      </w:r>
      <w:r w:rsidRPr="00FB297F">
        <w:rPr>
          <w:b/>
          <w:bCs/>
          <w:sz w:val="20"/>
          <w:szCs w:val="20"/>
        </w:rPr>
        <w:t>. Example test procedure</w:t>
      </w:r>
      <w:r>
        <w:rPr>
          <w:b/>
          <w:bCs/>
          <w:sz w:val="20"/>
          <w:szCs w:val="20"/>
        </w:rPr>
        <w:t xml:space="preserve"> </w:t>
      </w:r>
      <w:r w:rsidR="00671DB1">
        <w:rPr>
          <w:b/>
          <w:bCs/>
          <w:sz w:val="20"/>
          <w:szCs w:val="20"/>
        </w:rPr>
        <w:t xml:space="preserve"> </w:t>
      </w:r>
    </w:p>
    <w:p w14:paraId="5E5DE39F" w14:textId="44037415" w:rsidR="00E96DFA" w:rsidRDefault="00E96DFA" w:rsidP="00E96DFA">
      <w:pPr>
        <w:rPr>
          <w:rFonts w:ascii="Arial" w:eastAsia="MS Mincho" w:hAnsi="Arial"/>
          <w:szCs w:val="16"/>
          <w:lang w:eastAsia="ja-JP"/>
        </w:rPr>
      </w:pPr>
    </w:p>
    <w:p w14:paraId="5053368E" w14:textId="711271D6" w:rsidR="00C60B50" w:rsidRDefault="00C60B50" w:rsidP="00C60B50">
      <w:pPr>
        <w:rPr>
          <w:rFonts w:ascii="Arial" w:eastAsia="MS Mincho" w:hAnsi="Arial"/>
          <w:szCs w:val="16"/>
          <w:lang w:eastAsia="ja-JP"/>
        </w:rPr>
      </w:pPr>
      <w:r>
        <w:rPr>
          <w:rFonts w:eastAsia="MS Mincho"/>
          <w:b/>
          <w:bCs/>
          <w:i/>
          <w:iCs/>
          <w:sz w:val="20"/>
          <w:szCs w:val="20"/>
          <w:u w:val="single"/>
          <w:lang w:eastAsia="ja-JP"/>
        </w:rPr>
        <w:t>Measurement Time</w:t>
      </w:r>
    </w:p>
    <w:p w14:paraId="53892B69" w14:textId="77777777" w:rsidR="00C60B50" w:rsidRDefault="00C60B50" w:rsidP="00E96DFA">
      <w:pPr>
        <w:rPr>
          <w:rFonts w:ascii="Arial" w:eastAsia="MS Mincho" w:hAnsi="Arial"/>
          <w:szCs w:val="16"/>
          <w:lang w:eastAsia="ja-JP"/>
        </w:rPr>
      </w:pPr>
    </w:p>
    <w:p w14:paraId="7C097822" w14:textId="0DE5FE59" w:rsidR="00C60B50" w:rsidRDefault="00C60B50" w:rsidP="00C60B50">
      <w:pPr>
        <w:rPr>
          <w:sz w:val="20"/>
          <w:szCs w:val="20"/>
        </w:rPr>
      </w:pPr>
      <w:r>
        <w:rPr>
          <w:sz w:val="20"/>
          <w:szCs w:val="20"/>
        </w:rPr>
        <w:t xml:space="preserve">In peak EIRP test, </w:t>
      </w:r>
      <w:r>
        <w:rPr>
          <w:rFonts w:ascii="Helvetica" w:hAnsi="Helvetica"/>
          <w:color w:val="000000"/>
          <w:sz w:val="18"/>
          <w:szCs w:val="18"/>
        </w:rPr>
        <w:t>t</w:t>
      </w:r>
      <w:r w:rsidRPr="00C60B50">
        <w:rPr>
          <w:sz w:val="20"/>
          <w:szCs w:val="20"/>
        </w:rPr>
        <w:t>he measurement duration is at least 1ms/1sf</w:t>
      </w:r>
      <w:r>
        <w:rPr>
          <w:sz w:val="20"/>
          <w:szCs w:val="20"/>
        </w:rPr>
        <w:t xml:space="preserve">, using the reference measurement channels for TDD defined in </w:t>
      </w:r>
      <w:r w:rsidRPr="00C60B50">
        <w:rPr>
          <w:sz w:val="20"/>
          <w:szCs w:val="20"/>
        </w:rPr>
        <w:t>the table in 38.521-2 Annex A.2.3</w:t>
      </w:r>
      <w:r>
        <w:rPr>
          <w:sz w:val="20"/>
          <w:szCs w:val="20"/>
        </w:rPr>
        <w:t xml:space="preserve">. </w:t>
      </w:r>
      <w:r w:rsidRPr="00C60B50">
        <w:rPr>
          <w:sz w:val="20"/>
          <w:szCs w:val="20"/>
        </w:rPr>
        <w:t xml:space="preserve">For the u=3 (SCS = 120 kHz) case the TDD slot pattern is 7D1S8U, the measurement </w:t>
      </w:r>
      <w:r>
        <w:rPr>
          <w:sz w:val="20"/>
          <w:szCs w:val="20"/>
        </w:rPr>
        <w:t>is</w:t>
      </w:r>
      <w:r w:rsidRPr="00C60B50">
        <w:rPr>
          <w:sz w:val="20"/>
          <w:szCs w:val="20"/>
        </w:rPr>
        <w:t xml:space="preserve"> averaged over the 8 UL slots</w:t>
      </w:r>
      <w:r>
        <w:rPr>
          <w:sz w:val="20"/>
          <w:szCs w:val="20"/>
        </w:rPr>
        <w:t xml:space="preserve">, which is exactly </w:t>
      </w:r>
      <w:r w:rsidR="008C0716">
        <w:rPr>
          <w:sz w:val="20"/>
          <w:szCs w:val="20"/>
        </w:rPr>
        <w:t>1ms</w:t>
      </w:r>
      <w:r>
        <w:rPr>
          <w:sz w:val="20"/>
          <w:szCs w:val="20"/>
        </w:rPr>
        <w:t xml:space="preserve">. </w:t>
      </w:r>
    </w:p>
    <w:p w14:paraId="0DEE5908" w14:textId="1252BB20" w:rsidR="00C60B50" w:rsidRDefault="00C60B50" w:rsidP="00C60B50"/>
    <w:p w14:paraId="363B0B16" w14:textId="1702971D" w:rsidR="00C60B50" w:rsidRDefault="00C76555" w:rsidP="0050410A">
      <w:pPr>
        <w:rPr>
          <w:sz w:val="20"/>
          <w:szCs w:val="20"/>
        </w:rPr>
      </w:pPr>
      <w:r>
        <w:rPr>
          <w:sz w:val="20"/>
          <w:szCs w:val="20"/>
        </w:rPr>
        <w:t xml:space="preserve">In UL gap test, the measurement time </w:t>
      </w:r>
      <w:r w:rsidR="00C9678B">
        <w:rPr>
          <w:sz w:val="20"/>
          <w:szCs w:val="20"/>
        </w:rPr>
        <w:t xml:space="preserve">requires </w:t>
      </w:r>
      <w:r>
        <w:rPr>
          <w:sz w:val="20"/>
          <w:szCs w:val="20"/>
        </w:rPr>
        <w:t xml:space="preserve">further </w:t>
      </w:r>
      <w:r w:rsidR="008C0716">
        <w:rPr>
          <w:sz w:val="20"/>
          <w:szCs w:val="20"/>
        </w:rPr>
        <w:t>discussion</w:t>
      </w:r>
      <w:r w:rsidR="00C9678B">
        <w:rPr>
          <w:sz w:val="20"/>
          <w:szCs w:val="20"/>
        </w:rPr>
        <w:t xml:space="preserve"> </w:t>
      </w:r>
      <w:r w:rsidR="00E87CA7">
        <w:rPr>
          <w:sz w:val="20"/>
          <w:szCs w:val="20"/>
        </w:rPr>
        <w:t xml:space="preserve">particularly during T1 phase when UL gap is activated. </w:t>
      </w:r>
      <w:r w:rsidR="008C0716">
        <w:rPr>
          <w:sz w:val="20"/>
          <w:szCs w:val="20"/>
        </w:rPr>
        <w:t xml:space="preserve">In </w:t>
      </w:r>
      <w:r w:rsidR="00615DB4">
        <w:rPr>
          <w:sz w:val="20"/>
          <w:szCs w:val="20"/>
        </w:rPr>
        <w:t xml:space="preserve">the </w:t>
      </w:r>
      <w:r>
        <w:rPr>
          <w:sz w:val="20"/>
          <w:szCs w:val="20"/>
        </w:rPr>
        <w:t>example shown in Fig. 2</w:t>
      </w:r>
      <w:r w:rsidR="008C0716">
        <w:rPr>
          <w:sz w:val="20"/>
          <w:szCs w:val="20"/>
        </w:rPr>
        <w:t xml:space="preserve">, the transmitted Tx power is plotted </w:t>
      </w:r>
      <w:r w:rsidR="007F46CE">
        <w:rPr>
          <w:sz w:val="20"/>
          <w:szCs w:val="20"/>
        </w:rPr>
        <w:t xml:space="preserve">during </w:t>
      </w:r>
      <w:r w:rsidR="00E87CA7">
        <w:rPr>
          <w:sz w:val="20"/>
          <w:szCs w:val="20"/>
        </w:rPr>
        <w:t>T1 phase for different UL</w:t>
      </w:r>
      <w:r w:rsidR="007F46CE">
        <w:rPr>
          <w:sz w:val="20"/>
          <w:szCs w:val="20"/>
        </w:rPr>
        <w:t xml:space="preserve"> transmission</w:t>
      </w:r>
      <w:r w:rsidR="00E87CA7">
        <w:rPr>
          <w:sz w:val="20"/>
          <w:szCs w:val="20"/>
        </w:rPr>
        <w:t>s</w:t>
      </w:r>
      <w:r>
        <w:rPr>
          <w:sz w:val="20"/>
          <w:szCs w:val="20"/>
        </w:rPr>
        <w:t>.</w:t>
      </w:r>
      <w:r w:rsidR="003A0927">
        <w:rPr>
          <w:sz w:val="20"/>
          <w:szCs w:val="20"/>
        </w:rPr>
        <w:t xml:space="preserve"> As can be seen in the figure,</w:t>
      </w:r>
      <w:r>
        <w:rPr>
          <w:sz w:val="20"/>
          <w:szCs w:val="20"/>
        </w:rPr>
        <w:t xml:space="preserve"> </w:t>
      </w:r>
      <w:r w:rsidR="003A0927">
        <w:rPr>
          <w:sz w:val="20"/>
          <w:szCs w:val="20"/>
        </w:rPr>
        <w:t>w</w:t>
      </w:r>
      <w:r w:rsidR="00EB425C">
        <w:rPr>
          <w:sz w:val="20"/>
          <w:szCs w:val="20"/>
        </w:rPr>
        <w:t>hen UL gap is activated,</w:t>
      </w:r>
      <w:r w:rsidR="003A0927">
        <w:rPr>
          <w:sz w:val="20"/>
          <w:szCs w:val="20"/>
        </w:rPr>
        <w:t xml:space="preserve"> </w:t>
      </w:r>
      <w:r w:rsidR="00EB425C">
        <w:rPr>
          <w:sz w:val="20"/>
          <w:szCs w:val="20"/>
        </w:rPr>
        <w:t>the proximity sensor sense</w:t>
      </w:r>
      <w:r w:rsidR="004B3DF5">
        <w:rPr>
          <w:sz w:val="20"/>
          <w:szCs w:val="20"/>
        </w:rPr>
        <w:t>s</w:t>
      </w:r>
      <w:r w:rsidR="00EB425C">
        <w:rPr>
          <w:sz w:val="20"/>
          <w:szCs w:val="20"/>
        </w:rPr>
        <w:t xml:space="preserve"> nearby environment every 40ms. If no target is detected, the UE can transmit with hig</w:t>
      </w:r>
      <w:r w:rsidR="000B1CC8">
        <w:rPr>
          <w:sz w:val="20"/>
          <w:szCs w:val="20"/>
        </w:rPr>
        <w:t>h</w:t>
      </w:r>
      <w:r w:rsidR="00EB425C">
        <w:rPr>
          <w:sz w:val="20"/>
          <w:szCs w:val="20"/>
        </w:rPr>
        <w:t xml:space="preserve"> power</w:t>
      </w:r>
      <w:r w:rsidR="000B1CC8">
        <w:rPr>
          <w:sz w:val="20"/>
          <w:szCs w:val="20"/>
        </w:rPr>
        <w:t xml:space="preserve">, say </w:t>
      </w:r>
      <w:r w:rsidR="00526AAF">
        <w:rPr>
          <w:sz w:val="20"/>
          <w:szCs w:val="20"/>
        </w:rPr>
        <w:t>X1</w:t>
      </w:r>
      <w:r w:rsidR="001A3A35">
        <w:rPr>
          <w:sz w:val="20"/>
          <w:szCs w:val="20"/>
        </w:rPr>
        <w:t>dB</w:t>
      </w:r>
      <w:r w:rsidR="00EB425C">
        <w:rPr>
          <w:sz w:val="20"/>
          <w:szCs w:val="20"/>
        </w:rPr>
        <w:t xml:space="preserve">. </w:t>
      </w:r>
      <w:r w:rsidR="008B7BA0">
        <w:rPr>
          <w:sz w:val="20"/>
          <w:szCs w:val="20"/>
        </w:rPr>
        <w:t xml:space="preserve">If </w:t>
      </w:r>
      <w:r w:rsidR="00EB425C">
        <w:rPr>
          <w:sz w:val="20"/>
          <w:szCs w:val="20"/>
        </w:rPr>
        <w:t xml:space="preserve">the proximity sensor determines there is a target </w:t>
      </w:r>
      <w:r w:rsidR="00B74A60">
        <w:rPr>
          <w:sz w:val="20"/>
          <w:szCs w:val="20"/>
        </w:rPr>
        <w:t>due to</w:t>
      </w:r>
      <w:r w:rsidR="00EB425C">
        <w:rPr>
          <w:sz w:val="20"/>
          <w:szCs w:val="20"/>
        </w:rPr>
        <w:t xml:space="preserve"> false alarm, then the UE will transmit at lower power</w:t>
      </w:r>
      <w:r w:rsidR="00FC55D0">
        <w:rPr>
          <w:sz w:val="20"/>
          <w:szCs w:val="20"/>
        </w:rPr>
        <w:t xml:space="preserve">, say </w:t>
      </w:r>
      <w:r w:rsidR="00526AAF">
        <w:rPr>
          <w:sz w:val="20"/>
          <w:szCs w:val="20"/>
        </w:rPr>
        <w:t>X2</w:t>
      </w:r>
      <w:r w:rsidR="001A3A35">
        <w:rPr>
          <w:sz w:val="20"/>
          <w:szCs w:val="20"/>
        </w:rPr>
        <w:t>dB</w:t>
      </w:r>
      <w:r w:rsidR="00EB425C">
        <w:rPr>
          <w:sz w:val="20"/>
          <w:szCs w:val="20"/>
        </w:rPr>
        <w:t xml:space="preserve">. </w:t>
      </w:r>
      <w:r w:rsidR="004C3E9A">
        <w:rPr>
          <w:sz w:val="20"/>
          <w:szCs w:val="20"/>
        </w:rPr>
        <w:t>Therefore,</w:t>
      </w:r>
      <w:r w:rsidR="008B7BA0">
        <w:rPr>
          <w:sz w:val="20"/>
          <w:szCs w:val="20"/>
        </w:rPr>
        <w:t xml:space="preserve"> when UL gap is activated </w:t>
      </w:r>
      <w:r w:rsidR="0085659F">
        <w:rPr>
          <w:sz w:val="20"/>
          <w:szCs w:val="20"/>
        </w:rPr>
        <w:t xml:space="preserve">measured EIRP </w:t>
      </w:r>
      <w:r w:rsidR="008B7BA0">
        <w:rPr>
          <w:sz w:val="20"/>
          <w:szCs w:val="20"/>
        </w:rPr>
        <w:t xml:space="preserve">should be averaged long enough to </w:t>
      </w:r>
      <w:proofErr w:type="gramStart"/>
      <w:r w:rsidR="008B7BA0">
        <w:rPr>
          <w:sz w:val="20"/>
          <w:szCs w:val="20"/>
        </w:rPr>
        <w:t xml:space="preserve">take into </w:t>
      </w:r>
      <w:r w:rsidR="0085659F">
        <w:rPr>
          <w:sz w:val="20"/>
          <w:szCs w:val="20"/>
        </w:rPr>
        <w:t>account</w:t>
      </w:r>
      <w:proofErr w:type="gramEnd"/>
      <w:r w:rsidR="0085659F">
        <w:rPr>
          <w:sz w:val="20"/>
          <w:szCs w:val="20"/>
        </w:rPr>
        <w:t xml:space="preserve"> </w:t>
      </w:r>
      <w:r w:rsidR="008B7BA0">
        <w:rPr>
          <w:sz w:val="20"/>
          <w:szCs w:val="20"/>
        </w:rPr>
        <w:t xml:space="preserve">the false alarm effect. </w:t>
      </w:r>
      <w:r w:rsidR="004C3E9A">
        <w:rPr>
          <w:sz w:val="20"/>
          <w:szCs w:val="20"/>
        </w:rPr>
        <w:t>We propose the EIRP is averaged over multiple</w:t>
      </w:r>
      <w:r w:rsidR="001B1C5B">
        <w:rPr>
          <w:sz w:val="20"/>
          <w:szCs w:val="20"/>
        </w:rPr>
        <w:t>s of</w:t>
      </w:r>
      <w:r w:rsidR="004C3E9A">
        <w:rPr>
          <w:sz w:val="20"/>
          <w:szCs w:val="20"/>
        </w:rPr>
        <w:t xml:space="preserve"> UL gap periodicity</w:t>
      </w:r>
      <w:r w:rsidR="001B1C5B">
        <w:rPr>
          <w:sz w:val="20"/>
          <w:szCs w:val="20"/>
        </w:rPr>
        <w:t xml:space="preserve"> value (equal to 40 </w:t>
      </w:r>
      <w:proofErr w:type="spellStart"/>
      <w:r w:rsidR="001B1C5B">
        <w:rPr>
          <w:sz w:val="20"/>
          <w:szCs w:val="20"/>
        </w:rPr>
        <w:t>ms</w:t>
      </w:r>
      <w:proofErr w:type="spellEnd"/>
      <w:r w:rsidR="001B1C5B">
        <w:rPr>
          <w:sz w:val="20"/>
          <w:szCs w:val="20"/>
        </w:rPr>
        <w:t>)</w:t>
      </w:r>
      <w:r w:rsidR="004C3E9A">
        <w:rPr>
          <w:sz w:val="20"/>
          <w:szCs w:val="20"/>
        </w:rPr>
        <w:t xml:space="preserve">, such as </w:t>
      </w:r>
      <w:r w:rsidR="001A3A35">
        <w:rPr>
          <w:sz w:val="20"/>
          <w:szCs w:val="20"/>
        </w:rPr>
        <w:t>4s</w:t>
      </w:r>
      <w:r w:rsidR="000842EE">
        <w:rPr>
          <w:sz w:val="20"/>
          <w:szCs w:val="20"/>
        </w:rPr>
        <w:t xml:space="preserve"> or longer</w:t>
      </w:r>
      <w:r w:rsidR="004C3E9A">
        <w:rPr>
          <w:sz w:val="20"/>
          <w:szCs w:val="20"/>
        </w:rPr>
        <w:t xml:space="preserve">, to get </w:t>
      </w:r>
      <w:r w:rsidR="00F80CDA">
        <w:rPr>
          <w:sz w:val="20"/>
          <w:szCs w:val="20"/>
        </w:rPr>
        <w:t xml:space="preserve">a </w:t>
      </w:r>
      <w:r w:rsidR="004C3E9A">
        <w:rPr>
          <w:sz w:val="20"/>
          <w:szCs w:val="20"/>
        </w:rPr>
        <w:t xml:space="preserve">stable result.  </w:t>
      </w:r>
      <w:r w:rsidR="008B7BA0">
        <w:rPr>
          <w:sz w:val="20"/>
          <w:szCs w:val="20"/>
        </w:rPr>
        <w:t xml:space="preserve">  </w:t>
      </w:r>
      <w:r w:rsidR="00EB425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2959EC8F" w14:textId="79D4FF5D" w:rsidR="00C76555" w:rsidRDefault="00C76555" w:rsidP="0050410A">
      <w:pPr>
        <w:rPr>
          <w:sz w:val="20"/>
          <w:szCs w:val="20"/>
        </w:rPr>
      </w:pPr>
    </w:p>
    <w:p w14:paraId="7B5595AE" w14:textId="2F18F3EF" w:rsidR="00C76555" w:rsidRDefault="00F8376C" w:rsidP="0050410A">
      <w:pPr>
        <w:rPr>
          <w:rFonts w:ascii="Arial" w:eastAsia="MS Mincho" w:hAnsi="Arial"/>
          <w:szCs w:val="16"/>
          <w:lang w:eastAsia="ja-JP"/>
        </w:rPr>
      </w:pPr>
      <w:r w:rsidRPr="00F8376C">
        <w:rPr>
          <w:rFonts w:ascii="Arial" w:eastAsia="MS Mincho" w:hAnsi="Arial"/>
          <w:noProof/>
          <w:szCs w:val="16"/>
          <w:lang w:eastAsia="ja-JP"/>
        </w:rPr>
        <w:lastRenderedPageBreak/>
        <w:drawing>
          <wp:inline distT="0" distB="0" distL="0" distR="0" wp14:anchorId="6B52DE68" wp14:editId="5F55348B">
            <wp:extent cx="6120765" cy="1038225"/>
            <wp:effectExtent l="0" t="0" r="63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0B103" w14:textId="4A09C50C" w:rsidR="008B7BA0" w:rsidRDefault="00EB425C" w:rsidP="00EB425C">
      <w:pPr>
        <w:jc w:val="center"/>
        <w:rPr>
          <w:b/>
          <w:bCs/>
          <w:sz w:val="20"/>
          <w:szCs w:val="20"/>
        </w:rPr>
      </w:pPr>
      <w:r w:rsidRPr="00FB297F">
        <w:rPr>
          <w:b/>
          <w:bCs/>
          <w:sz w:val="20"/>
          <w:szCs w:val="20"/>
        </w:rPr>
        <w:t xml:space="preserve">Figure </w:t>
      </w:r>
      <w:r>
        <w:rPr>
          <w:b/>
          <w:bCs/>
          <w:sz w:val="20"/>
          <w:szCs w:val="20"/>
        </w:rPr>
        <w:t>2</w:t>
      </w:r>
      <w:r w:rsidRPr="00FB297F">
        <w:rPr>
          <w:b/>
          <w:bCs/>
          <w:sz w:val="20"/>
          <w:szCs w:val="20"/>
        </w:rPr>
        <w:t xml:space="preserve">. Example </w:t>
      </w:r>
      <w:r>
        <w:rPr>
          <w:b/>
          <w:bCs/>
          <w:sz w:val="20"/>
          <w:szCs w:val="20"/>
        </w:rPr>
        <w:t>Tx power output fluctuation due to false alarm</w:t>
      </w:r>
      <w:r w:rsidR="008B7BA0">
        <w:rPr>
          <w:b/>
          <w:bCs/>
          <w:sz w:val="20"/>
          <w:szCs w:val="20"/>
        </w:rPr>
        <w:t xml:space="preserve">  </w:t>
      </w:r>
    </w:p>
    <w:p w14:paraId="73D9456F" w14:textId="714998A0" w:rsidR="008B7BA0" w:rsidRDefault="008B7BA0" w:rsidP="00EB425C">
      <w:pPr>
        <w:jc w:val="center"/>
        <w:rPr>
          <w:b/>
          <w:bCs/>
          <w:sz w:val="20"/>
          <w:szCs w:val="20"/>
        </w:rPr>
      </w:pPr>
    </w:p>
    <w:p w14:paraId="604B1D0D" w14:textId="395D137D" w:rsidR="004C3E9A" w:rsidRDefault="00767C02" w:rsidP="008B7BA0">
      <w:pPr>
        <w:rPr>
          <w:sz w:val="20"/>
          <w:szCs w:val="20"/>
        </w:rPr>
      </w:pPr>
      <w:r>
        <w:rPr>
          <w:sz w:val="20"/>
          <w:szCs w:val="20"/>
        </w:rPr>
        <w:t xml:space="preserve">When UL gap is de-activated, the measurement duration can follow </w:t>
      </w:r>
      <w:r w:rsidR="00AA7E1B">
        <w:rPr>
          <w:sz w:val="20"/>
          <w:szCs w:val="20"/>
        </w:rPr>
        <w:t xml:space="preserve">the case when UL gap is activated, to reduce the deviation between different measurements.  </w:t>
      </w:r>
    </w:p>
    <w:p w14:paraId="43AD031F" w14:textId="77777777" w:rsidR="00767C02" w:rsidRDefault="00767C02" w:rsidP="008B7BA0">
      <w:pPr>
        <w:rPr>
          <w:sz w:val="20"/>
          <w:szCs w:val="20"/>
        </w:rPr>
      </w:pPr>
    </w:p>
    <w:p w14:paraId="70C83DBE" w14:textId="3D41B0A9" w:rsidR="00573BFC" w:rsidRDefault="004C3E9A" w:rsidP="00AA7E1B">
      <w:pPr>
        <w:rPr>
          <w:b/>
          <w:bCs/>
          <w:sz w:val="20"/>
          <w:szCs w:val="20"/>
        </w:rPr>
      </w:pPr>
      <w:r w:rsidRPr="00E96DFA">
        <w:rPr>
          <w:b/>
          <w:bCs/>
          <w:sz w:val="20"/>
          <w:szCs w:val="20"/>
        </w:rPr>
        <w:t xml:space="preserve">Proposal </w:t>
      </w:r>
      <w:r w:rsidR="0057146F">
        <w:rPr>
          <w:b/>
          <w:bCs/>
          <w:sz w:val="20"/>
          <w:szCs w:val="20"/>
        </w:rPr>
        <w:t>1</w:t>
      </w:r>
      <w:r w:rsidRPr="00E96DFA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When UL gap is activated</w:t>
      </w:r>
      <w:r w:rsidR="00DB4F3C">
        <w:rPr>
          <w:b/>
          <w:bCs/>
          <w:sz w:val="20"/>
          <w:szCs w:val="20"/>
        </w:rPr>
        <w:t xml:space="preserve"> or</w:t>
      </w:r>
      <w:r w:rsidR="00AA7E1B">
        <w:rPr>
          <w:b/>
          <w:bCs/>
          <w:sz w:val="20"/>
          <w:szCs w:val="20"/>
        </w:rPr>
        <w:t xml:space="preserve"> de-activated</w:t>
      </w:r>
      <w:r w:rsidR="00DB4F3C">
        <w:rPr>
          <w:b/>
          <w:bCs/>
          <w:sz w:val="20"/>
          <w:szCs w:val="20"/>
        </w:rPr>
        <w:t xml:space="preserve"> and non-zero P-MPR is applied</w:t>
      </w:r>
      <w:r>
        <w:rPr>
          <w:b/>
          <w:bCs/>
          <w:sz w:val="20"/>
          <w:szCs w:val="20"/>
        </w:rPr>
        <w:t xml:space="preserve">, the </w:t>
      </w:r>
      <w:r w:rsidR="004B3DF5">
        <w:rPr>
          <w:b/>
          <w:bCs/>
          <w:sz w:val="20"/>
          <w:szCs w:val="20"/>
        </w:rPr>
        <w:t xml:space="preserve">peak </w:t>
      </w:r>
      <w:r>
        <w:rPr>
          <w:b/>
          <w:bCs/>
          <w:sz w:val="20"/>
          <w:szCs w:val="20"/>
        </w:rPr>
        <w:t xml:space="preserve">EIRP </w:t>
      </w:r>
      <w:r w:rsidR="004B3DF5">
        <w:rPr>
          <w:b/>
          <w:bCs/>
          <w:sz w:val="20"/>
          <w:szCs w:val="20"/>
        </w:rPr>
        <w:t xml:space="preserve">measurement </w:t>
      </w:r>
      <w:r>
        <w:rPr>
          <w:b/>
          <w:bCs/>
          <w:sz w:val="20"/>
          <w:szCs w:val="20"/>
        </w:rPr>
        <w:t>should be average</w:t>
      </w:r>
      <w:r w:rsidR="004B3DF5">
        <w:rPr>
          <w:b/>
          <w:bCs/>
          <w:sz w:val="20"/>
          <w:szCs w:val="20"/>
        </w:rPr>
        <w:t>d</w:t>
      </w:r>
      <w:r>
        <w:rPr>
          <w:b/>
          <w:bCs/>
          <w:sz w:val="20"/>
          <w:szCs w:val="20"/>
        </w:rPr>
        <w:t xml:space="preserve"> </w:t>
      </w:r>
      <w:r w:rsidR="004B3DF5">
        <w:rPr>
          <w:b/>
          <w:bCs/>
          <w:sz w:val="20"/>
          <w:szCs w:val="20"/>
        </w:rPr>
        <w:t>across</w:t>
      </w:r>
      <w:r>
        <w:rPr>
          <w:b/>
          <w:bCs/>
          <w:sz w:val="20"/>
          <w:szCs w:val="20"/>
        </w:rPr>
        <w:t xml:space="preserve"> UL slot</w:t>
      </w:r>
      <w:r w:rsidR="004B3DF5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 xml:space="preserve"> with PUSCH transmission over </w:t>
      </w:r>
      <w:r w:rsidR="000842EE">
        <w:rPr>
          <w:b/>
          <w:bCs/>
          <w:sz w:val="20"/>
          <w:szCs w:val="20"/>
        </w:rPr>
        <w:t>[</w:t>
      </w:r>
      <w:proofErr w:type="gramStart"/>
      <w:r w:rsidR="001A3A35">
        <w:rPr>
          <w:b/>
          <w:bCs/>
          <w:sz w:val="20"/>
          <w:szCs w:val="20"/>
        </w:rPr>
        <w:t>4</w:t>
      </w:r>
      <w:r w:rsidR="000842EE">
        <w:rPr>
          <w:b/>
          <w:bCs/>
          <w:sz w:val="20"/>
          <w:szCs w:val="20"/>
        </w:rPr>
        <w:t>]</w:t>
      </w:r>
      <w:r w:rsidR="001A3A35">
        <w:rPr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>.</w:t>
      </w:r>
      <w:proofErr w:type="gramEnd"/>
      <w:r>
        <w:rPr>
          <w:b/>
          <w:bCs/>
          <w:sz w:val="20"/>
          <w:szCs w:val="20"/>
        </w:rPr>
        <w:t xml:space="preserve"> </w:t>
      </w:r>
      <w:r w:rsidR="00AA7E1B">
        <w:rPr>
          <w:b/>
          <w:bCs/>
          <w:sz w:val="20"/>
          <w:szCs w:val="20"/>
        </w:rPr>
        <w:t xml:space="preserve"> </w:t>
      </w:r>
    </w:p>
    <w:p w14:paraId="68B48E5E" w14:textId="77777777" w:rsidR="0034260C" w:rsidRDefault="0034260C" w:rsidP="0034260C">
      <w:pPr>
        <w:rPr>
          <w:sz w:val="20"/>
        </w:rPr>
      </w:pPr>
    </w:p>
    <w:p w14:paraId="1ADC7406" w14:textId="77777777" w:rsidR="0034260C" w:rsidRPr="0034260C" w:rsidRDefault="0034260C" w:rsidP="0034260C">
      <w:pPr>
        <w:rPr>
          <w:lang w:val="en-GB" w:eastAsia="ja-JP"/>
        </w:rPr>
      </w:pPr>
    </w:p>
    <w:p w14:paraId="5D99B6DF" w14:textId="7619A27E" w:rsidR="000A4869" w:rsidRPr="00A94B23" w:rsidRDefault="00767C02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4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3A92D1CA" w14:textId="2525BC8C" w:rsidR="00896332" w:rsidRPr="00896332" w:rsidRDefault="00896332" w:rsidP="00896332">
      <w:pPr>
        <w:rPr>
          <w:sz w:val="20"/>
          <w:szCs w:val="20"/>
        </w:rPr>
      </w:pPr>
      <w:r w:rsidRPr="00896332">
        <w:rPr>
          <w:sz w:val="20"/>
          <w:szCs w:val="20"/>
        </w:rPr>
        <w:t xml:space="preserve">This contribution has provided our views on </w:t>
      </w:r>
      <w:r w:rsidR="00767C02">
        <w:rPr>
          <w:sz w:val="20"/>
          <w:szCs w:val="20"/>
        </w:rPr>
        <w:t>remaining issues of UL gap on Tx power management.</w:t>
      </w:r>
      <w:r w:rsidRPr="00896332">
        <w:rPr>
          <w:sz w:val="20"/>
          <w:szCs w:val="20"/>
        </w:rPr>
        <w:t xml:space="preserve"> Our </w:t>
      </w:r>
      <w:r>
        <w:rPr>
          <w:sz w:val="20"/>
          <w:szCs w:val="20"/>
        </w:rPr>
        <w:t xml:space="preserve">proposals </w:t>
      </w:r>
      <w:r w:rsidRPr="00896332">
        <w:rPr>
          <w:sz w:val="20"/>
          <w:szCs w:val="20"/>
        </w:rPr>
        <w:t>are as follows:</w:t>
      </w:r>
    </w:p>
    <w:p w14:paraId="423CC1C7" w14:textId="2D193AC0" w:rsidR="00896332" w:rsidRDefault="00896332" w:rsidP="00896332">
      <w:pPr>
        <w:rPr>
          <w:sz w:val="20"/>
          <w:szCs w:val="20"/>
        </w:rPr>
      </w:pPr>
    </w:p>
    <w:p w14:paraId="3CC7E363" w14:textId="77777777" w:rsidR="006327A5" w:rsidRDefault="006327A5" w:rsidP="006327A5">
      <w:pPr>
        <w:rPr>
          <w:b/>
          <w:bCs/>
          <w:sz w:val="20"/>
          <w:szCs w:val="20"/>
        </w:rPr>
      </w:pPr>
      <w:r w:rsidRPr="00E96DFA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E96DFA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When UL gap is activated or de-activated and non-zero P-MPR is applied, the peak EIRP measurement should be averaged across UL slots with PUSCH transmission over [</w:t>
      </w:r>
      <w:proofErr w:type="gramStart"/>
      <w:r>
        <w:rPr>
          <w:b/>
          <w:bCs/>
          <w:sz w:val="20"/>
          <w:szCs w:val="20"/>
        </w:rPr>
        <w:t>4]s.</w:t>
      </w:r>
      <w:proofErr w:type="gramEnd"/>
      <w:r>
        <w:rPr>
          <w:b/>
          <w:bCs/>
          <w:sz w:val="20"/>
          <w:szCs w:val="20"/>
        </w:rPr>
        <w:t xml:space="preserve">  </w:t>
      </w:r>
    </w:p>
    <w:p w14:paraId="7ED66148" w14:textId="77777777" w:rsidR="0057146F" w:rsidRDefault="0057146F" w:rsidP="0057146F">
      <w:pPr>
        <w:rPr>
          <w:b/>
          <w:bCs/>
          <w:sz w:val="20"/>
          <w:szCs w:val="20"/>
        </w:rPr>
      </w:pPr>
    </w:p>
    <w:p w14:paraId="6AE648CF" w14:textId="507BB3CF" w:rsidR="00937AD9" w:rsidRDefault="00937AD9" w:rsidP="00937AD9">
      <w:pPr>
        <w:rPr>
          <w:sz w:val="20"/>
          <w:szCs w:val="20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7DB122DE" w14:textId="77777777" w:rsidR="00580E1E" w:rsidRDefault="0031441F" w:rsidP="00580E1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sz w:val="20"/>
          <w:szCs w:val="20"/>
        </w:rPr>
      </w:pPr>
      <w:bookmarkStart w:id="2" w:name="_Ref3386619"/>
      <w:r w:rsidRPr="00B4237E">
        <w:rPr>
          <w:sz w:val="20"/>
          <w:szCs w:val="20"/>
        </w:rPr>
        <w:t>RP-211538, “Revised WID Further enhancements of NR RF requirements for frequency range 2 (FR2)”</w:t>
      </w:r>
      <w:bookmarkEnd w:id="2"/>
      <w:r w:rsidRPr="00B4237E">
        <w:rPr>
          <w:sz w:val="20"/>
          <w:szCs w:val="20"/>
        </w:rPr>
        <w:t>, Nokia, Nokia Shanghai Bell</w:t>
      </w:r>
      <w:r>
        <w:rPr>
          <w:sz w:val="20"/>
          <w:szCs w:val="20"/>
        </w:rPr>
        <w:t>, June 14-18, 2021</w:t>
      </w:r>
    </w:p>
    <w:p w14:paraId="2C28E61D" w14:textId="1A60019C" w:rsidR="008060AA" w:rsidRDefault="0031441F" w:rsidP="00580E1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sz w:val="20"/>
          <w:szCs w:val="20"/>
        </w:rPr>
      </w:pPr>
      <w:r w:rsidRPr="00580E1E">
        <w:rPr>
          <w:sz w:val="20"/>
          <w:szCs w:val="20"/>
        </w:rPr>
        <w:t>R4-21</w:t>
      </w:r>
      <w:r w:rsidR="00D32C81" w:rsidRPr="00580E1E">
        <w:rPr>
          <w:sz w:val="20"/>
          <w:szCs w:val="20"/>
        </w:rPr>
        <w:t>1</w:t>
      </w:r>
      <w:r w:rsidR="00767C02">
        <w:rPr>
          <w:sz w:val="20"/>
          <w:szCs w:val="20"/>
        </w:rPr>
        <w:t>9962</w:t>
      </w:r>
      <w:r w:rsidRPr="00580E1E">
        <w:rPr>
          <w:sz w:val="20"/>
          <w:szCs w:val="20"/>
        </w:rPr>
        <w:t xml:space="preserve">, “WF on FR2 enhancement part </w:t>
      </w:r>
      <w:r w:rsidR="00D32C81" w:rsidRPr="00580E1E">
        <w:rPr>
          <w:sz w:val="20"/>
          <w:szCs w:val="20"/>
        </w:rPr>
        <w:t>2</w:t>
      </w:r>
      <w:r w:rsidRPr="00580E1E">
        <w:rPr>
          <w:sz w:val="20"/>
          <w:szCs w:val="20"/>
        </w:rPr>
        <w:t xml:space="preserve">: UL gap”, Apple, </w:t>
      </w:r>
      <w:r w:rsidR="00767C02">
        <w:rPr>
          <w:sz w:val="20"/>
          <w:szCs w:val="20"/>
        </w:rPr>
        <w:t>Nov</w:t>
      </w:r>
      <w:r w:rsidRPr="00580E1E">
        <w:rPr>
          <w:sz w:val="20"/>
          <w:szCs w:val="20"/>
        </w:rPr>
        <w:t xml:space="preserve"> 1-</w:t>
      </w:r>
      <w:r w:rsidR="00767C02">
        <w:rPr>
          <w:sz w:val="20"/>
          <w:szCs w:val="20"/>
        </w:rPr>
        <w:t>1</w:t>
      </w:r>
      <w:r w:rsidRPr="00580E1E">
        <w:rPr>
          <w:sz w:val="20"/>
          <w:szCs w:val="20"/>
        </w:rPr>
        <w:t>2, 2021</w:t>
      </w:r>
    </w:p>
    <w:p w14:paraId="702A7557" w14:textId="2267FD8D" w:rsidR="00767C02" w:rsidRDefault="00767C02" w:rsidP="00580E1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sz w:val="20"/>
          <w:szCs w:val="20"/>
        </w:rPr>
      </w:pPr>
      <w:r>
        <w:rPr>
          <w:sz w:val="20"/>
          <w:szCs w:val="20"/>
        </w:rPr>
        <w:t>R2-2111575, “LS on UL gap in FR2 RF enhancement (R4-2114965)”, Nov 1-12, 2021</w:t>
      </w:r>
    </w:p>
    <w:p w14:paraId="0A76DC7F" w14:textId="62278A19" w:rsidR="00767C02" w:rsidRPr="00580E1E" w:rsidRDefault="00767C02" w:rsidP="00580E1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sz w:val="20"/>
          <w:szCs w:val="20"/>
        </w:rPr>
      </w:pPr>
      <w:r>
        <w:rPr>
          <w:sz w:val="20"/>
          <w:szCs w:val="20"/>
        </w:rPr>
        <w:t>R4-2120058, “LS on UL gap in FR2 RF enhancement”, Nov 1-12, 2021</w:t>
      </w:r>
    </w:p>
    <w:p w14:paraId="1D89CB0E" w14:textId="41AD3F69" w:rsidR="00A73E6A" w:rsidRDefault="00A73E6A" w:rsidP="008B13F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sz w:val="20"/>
          <w:szCs w:val="20"/>
        </w:rPr>
      </w:pPr>
      <w:r w:rsidRPr="00A73E6A">
        <w:rPr>
          <w:sz w:val="20"/>
          <w:szCs w:val="20"/>
        </w:rPr>
        <w:t>3GPP TS 38.101-2: "NR; User Equipment (UE) radio transmission and reception; Part 2: Range 2 Standalone”.</w:t>
      </w:r>
    </w:p>
    <w:p w14:paraId="6C8CD6AA" w14:textId="5FFABD70" w:rsidR="0031441F" w:rsidRDefault="008738F7" w:rsidP="00120F9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sz w:val="20"/>
          <w:szCs w:val="20"/>
        </w:rPr>
      </w:pPr>
      <w:r w:rsidRPr="00D96E27">
        <w:rPr>
          <w:sz w:val="20"/>
          <w:szCs w:val="20"/>
        </w:rPr>
        <w:t>3GPP TS 38.521-2, “User Equipment (UE) conformance specification; Radio transmission and reception; Part 2: Range 2 Standalone”</w:t>
      </w:r>
    </w:p>
    <w:sectPr w:rsidR="0031441F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46077" w14:textId="77777777" w:rsidR="00B76A6D" w:rsidRDefault="00B76A6D">
      <w:r>
        <w:separator/>
      </w:r>
    </w:p>
  </w:endnote>
  <w:endnote w:type="continuationSeparator" w:id="0">
    <w:p w14:paraId="0D3BBCB4" w14:textId="77777777" w:rsidR="00B76A6D" w:rsidRDefault="00B7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CE7524" w:rsidRDefault="00CE75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E7524" w:rsidRDefault="00CE7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3F15C" w14:textId="77777777" w:rsidR="00B76A6D" w:rsidRDefault="00B76A6D">
      <w:r>
        <w:separator/>
      </w:r>
    </w:p>
  </w:footnote>
  <w:footnote w:type="continuationSeparator" w:id="0">
    <w:p w14:paraId="106F24A5" w14:textId="77777777" w:rsidR="00B76A6D" w:rsidRDefault="00B76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CE7524" w:rsidRDefault="00CE75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46432"/>
    <w:multiLevelType w:val="hybridMultilevel"/>
    <w:tmpl w:val="38441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631AF"/>
    <w:multiLevelType w:val="hybridMultilevel"/>
    <w:tmpl w:val="A6F6D43E"/>
    <w:lvl w:ilvl="0" w:tplc="0D002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0A44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CAA3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83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BC2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A2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587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56C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947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9A3F37"/>
    <w:multiLevelType w:val="hybridMultilevel"/>
    <w:tmpl w:val="BBC89BE8"/>
    <w:lvl w:ilvl="0" w:tplc="BA5A9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A61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C3E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109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440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B0F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E6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E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C3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942C5A"/>
    <w:multiLevelType w:val="hybridMultilevel"/>
    <w:tmpl w:val="4EB4C130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FFFFFFFF">
      <w:start w:val="1"/>
      <w:numFmt w:val="bullet"/>
      <w:lvlText w:val="•"/>
      <w:lvlJc w:val="left"/>
      <w:pPr>
        <w:ind w:left="1440" w:hanging="360"/>
      </w:pPr>
    </w:lvl>
    <w:lvl w:ilvl="2" w:tplc="FFFFFFFF">
      <w:start w:val="1"/>
      <w:numFmt w:val="bullet"/>
      <w:lvlText w:val="•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18A0D0D"/>
    <w:multiLevelType w:val="hybridMultilevel"/>
    <w:tmpl w:val="A3BACA46"/>
    <w:lvl w:ilvl="0" w:tplc="04090017">
      <w:start w:val="1"/>
      <w:numFmt w:val="lowerLetter"/>
      <w:lvlText w:val="%1)"/>
      <w:lvlJc w:val="left"/>
      <w:pPr>
        <w:ind w:left="1572" w:hanging="360"/>
      </w:p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8" w15:restartNumberingAfterBreak="0">
    <w:nsid w:val="12061228"/>
    <w:multiLevelType w:val="hybridMultilevel"/>
    <w:tmpl w:val="9552E2D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12C24A58"/>
    <w:multiLevelType w:val="hybridMultilevel"/>
    <w:tmpl w:val="A20C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8C15B4"/>
    <w:multiLevelType w:val="multilevel"/>
    <w:tmpl w:val="93B40D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74424"/>
    <w:multiLevelType w:val="hybridMultilevel"/>
    <w:tmpl w:val="C21C41D2"/>
    <w:lvl w:ilvl="0" w:tplc="A4DC1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679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CAA9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68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066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DA0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1A22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CCD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8E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AB6790"/>
    <w:multiLevelType w:val="hybridMultilevel"/>
    <w:tmpl w:val="761A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B190F"/>
    <w:multiLevelType w:val="hybridMultilevel"/>
    <w:tmpl w:val="03D8B362"/>
    <w:lvl w:ilvl="0" w:tplc="612A0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8476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24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F82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A47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2C4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E0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DC3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FA5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E0219"/>
    <w:multiLevelType w:val="hybridMultilevel"/>
    <w:tmpl w:val="3FC8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13CD3"/>
    <w:multiLevelType w:val="hybridMultilevel"/>
    <w:tmpl w:val="64A8160A"/>
    <w:lvl w:ilvl="0" w:tplc="D6D0AA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062A37C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6742B32C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3490BF1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F8C7EB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46C8F62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53203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5E99B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D68C5F3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350F2BC6"/>
    <w:multiLevelType w:val="hybridMultilevel"/>
    <w:tmpl w:val="17A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F92E61"/>
    <w:multiLevelType w:val="hybridMultilevel"/>
    <w:tmpl w:val="D8F8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0604EA"/>
    <w:multiLevelType w:val="hybridMultilevel"/>
    <w:tmpl w:val="140C6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6166A2"/>
    <w:multiLevelType w:val="hybridMultilevel"/>
    <w:tmpl w:val="20DA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DE7769D"/>
    <w:multiLevelType w:val="hybridMultilevel"/>
    <w:tmpl w:val="55ECC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EB09B2"/>
    <w:multiLevelType w:val="hybridMultilevel"/>
    <w:tmpl w:val="B678A7D2"/>
    <w:lvl w:ilvl="0" w:tplc="24DA4A1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A3C77"/>
    <w:multiLevelType w:val="hybridMultilevel"/>
    <w:tmpl w:val="B5504AC2"/>
    <w:lvl w:ilvl="0" w:tplc="7D106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1267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E6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C0A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66A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C2B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04B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8F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AAA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78250F"/>
    <w:multiLevelType w:val="hybridMultilevel"/>
    <w:tmpl w:val="B4EA1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6B7C5B"/>
    <w:multiLevelType w:val="hybridMultilevel"/>
    <w:tmpl w:val="FD16DFBA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33" w15:restartNumberingAfterBreak="0">
    <w:nsid w:val="47430A56"/>
    <w:multiLevelType w:val="hybridMultilevel"/>
    <w:tmpl w:val="6FC4211E"/>
    <w:lvl w:ilvl="0" w:tplc="F8E2A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02A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AE4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AC5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04D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4AD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47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60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0C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8F2411E"/>
    <w:multiLevelType w:val="hybridMultilevel"/>
    <w:tmpl w:val="9D2C0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C35B0A"/>
    <w:multiLevelType w:val="hybridMultilevel"/>
    <w:tmpl w:val="C59A541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B25214B"/>
    <w:multiLevelType w:val="hybridMultilevel"/>
    <w:tmpl w:val="D832751E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7" w15:restartNumberingAfterBreak="0">
    <w:nsid w:val="4D352180"/>
    <w:multiLevelType w:val="hybridMultilevel"/>
    <w:tmpl w:val="C8BA00F8"/>
    <w:lvl w:ilvl="0" w:tplc="776A9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F294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688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EA0C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E12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2EC9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832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03E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8EFB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DA2A68"/>
    <w:multiLevelType w:val="hybridMultilevel"/>
    <w:tmpl w:val="27F41ED8"/>
    <w:lvl w:ilvl="0" w:tplc="B4665ABC">
      <w:start w:val="1"/>
      <w:numFmt w:val="bullet"/>
      <w:lvlText w:val="•"/>
      <w:lvlJc w:val="left"/>
      <w:pPr>
        <w:ind w:left="81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9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48836C0"/>
    <w:multiLevelType w:val="hybridMultilevel"/>
    <w:tmpl w:val="21984692"/>
    <w:lvl w:ilvl="0" w:tplc="1A767A2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5252531"/>
    <w:multiLevelType w:val="hybridMultilevel"/>
    <w:tmpl w:val="26969A48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2" w15:restartNumberingAfterBreak="0">
    <w:nsid w:val="57F0605D"/>
    <w:multiLevelType w:val="hybridMultilevel"/>
    <w:tmpl w:val="D8745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08108C"/>
    <w:multiLevelType w:val="hybridMultilevel"/>
    <w:tmpl w:val="EC200D96"/>
    <w:lvl w:ilvl="0" w:tplc="B4665A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FC78F2"/>
    <w:multiLevelType w:val="hybridMultilevel"/>
    <w:tmpl w:val="801E982A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FFFFFFFF">
      <w:start w:val="1"/>
      <w:numFmt w:val="bullet"/>
      <w:lvlText w:val="•"/>
      <w:lvlJc w:val="left"/>
      <w:pPr>
        <w:ind w:left="1440" w:hanging="360"/>
      </w:pPr>
    </w:lvl>
    <w:lvl w:ilvl="2" w:tplc="FFFFFFFF">
      <w:start w:val="1"/>
      <w:numFmt w:val="bullet"/>
      <w:lvlText w:val="•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 w15:restartNumberingAfterBreak="0">
    <w:nsid w:val="664524E2"/>
    <w:multiLevelType w:val="hybridMultilevel"/>
    <w:tmpl w:val="3848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824018E"/>
    <w:multiLevelType w:val="hybridMultilevel"/>
    <w:tmpl w:val="A01E3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AB287D"/>
    <w:multiLevelType w:val="hybridMultilevel"/>
    <w:tmpl w:val="40F66B9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6B600816"/>
    <w:multiLevelType w:val="hybridMultilevel"/>
    <w:tmpl w:val="BD7CAE64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1" w15:restartNumberingAfterBreak="0">
    <w:nsid w:val="6BE21C4E"/>
    <w:multiLevelType w:val="hybridMultilevel"/>
    <w:tmpl w:val="2E82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AF1DF6"/>
    <w:multiLevelType w:val="hybridMultilevel"/>
    <w:tmpl w:val="E38CF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55720A"/>
    <w:multiLevelType w:val="hybridMultilevel"/>
    <w:tmpl w:val="6ED69E90"/>
    <w:lvl w:ilvl="0" w:tplc="A06E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227C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F40B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22B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A5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41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44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29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E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4FC36EE"/>
    <w:multiLevelType w:val="hybridMultilevel"/>
    <w:tmpl w:val="1506C578"/>
    <w:lvl w:ilvl="0" w:tplc="C27213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6"/>
  </w:num>
  <w:num w:numId="2">
    <w:abstractNumId w:val="44"/>
  </w:num>
  <w:num w:numId="3">
    <w:abstractNumId w:val="43"/>
  </w:num>
  <w:num w:numId="4">
    <w:abstractNumId w:val="14"/>
  </w:num>
  <w:num w:numId="5">
    <w:abstractNumId w:val="55"/>
  </w:num>
  <w:num w:numId="6">
    <w:abstractNumId w:val="13"/>
  </w:num>
  <w:num w:numId="7">
    <w:abstractNumId w:val="12"/>
  </w:num>
  <w:num w:numId="8">
    <w:abstractNumId w:val="24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1"/>
  </w:num>
  <w:num w:numId="12">
    <w:abstractNumId w:val="31"/>
  </w:num>
  <w:num w:numId="13">
    <w:abstractNumId w:val="20"/>
  </w:num>
  <w:num w:numId="14">
    <w:abstractNumId w:val="16"/>
  </w:num>
  <w:num w:numId="15">
    <w:abstractNumId w:val="37"/>
  </w:num>
  <w:num w:numId="16">
    <w:abstractNumId w:val="34"/>
  </w:num>
  <w:num w:numId="17">
    <w:abstractNumId w:val="9"/>
  </w:num>
  <w:num w:numId="18">
    <w:abstractNumId w:val="21"/>
  </w:num>
  <w:num w:numId="19">
    <w:abstractNumId w:val="40"/>
  </w:num>
  <w:num w:numId="20">
    <w:abstractNumId w:val="26"/>
  </w:num>
  <w:num w:numId="21">
    <w:abstractNumId w:val="1"/>
  </w:num>
  <w:num w:numId="22">
    <w:abstractNumId w:val="25"/>
  </w:num>
  <w:num w:numId="23">
    <w:abstractNumId w:val="23"/>
  </w:num>
  <w:num w:numId="24">
    <w:abstractNumId w:val="18"/>
  </w:num>
  <w:num w:numId="25">
    <w:abstractNumId w:val="28"/>
  </w:num>
  <w:num w:numId="26">
    <w:abstractNumId w:val="30"/>
  </w:num>
  <w:num w:numId="27">
    <w:abstractNumId w:val="32"/>
  </w:num>
  <w:num w:numId="28">
    <w:abstractNumId w:val="39"/>
  </w:num>
  <w:num w:numId="29">
    <w:abstractNumId w:val="47"/>
  </w:num>
  <w:num w:numId="30">
    <w:abstractNumId w:val="54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8"/>
  </w:num>
  <w:num w:numId="33">
    <w:abstractNumId w:val="50"/>
  </w:num>
  <w:num w:numId="34">
    <w:abstractNumId w:val="51"/>
  </w:num>
  <w:num w:numId="35">
    <w:abstractNumId w:val="41"/>
  </w:num>
  <w:num w:numId="36">
    <w:abstractNumId w:val="27"/>
  </w:num>
  <w:num w:numId="37">
    <w:abstractNumId w:val="10"/>
  </w:num>
  <w:num w:numId="38">
    <w:abstractNumId w:val="2"/>
  </w:num>
  <w:num w:numId="39">
    <w:abstractNumId w:val="52"/>
  </w:num>
  <w:num w:numId="40">
    <w:abstractNumId w:val="4"/>
  </w:num>
  <w:num w:numId="41">
    <w:abstractNumId w:val="15"/>
  </w:num>
  <w:num w:numId="42">
    <w:abstractNumId w:val="17"/>
  </w:num>
  <w:num w:numId="43">
    <w:abstractNumId w:val="5"/>
  </w:num>
  <w:num w:numId="44">
    <w:abstractNumId w:val="42"/>
  </w:num>
  <w:num w:numId="45">
    <w:abstractNumId w:val="48"/>
  </w:num>
  <w:num w:numId="46">
    <w:abstractNumId w:val="33"/>
  </w:num>
  <w:num w:numId="47">
    <w:abstractNumId w:val="19"/>
  </w:num>
  <w:num w:numId="48">
    <w:abstractNumId w:val="38"/>
  </w:num>
  <w:num w:numId="49">
    <w:abstractNumId w:val="45"/>
  </w:num>
  <w:num w:numId="50">
    <w:abstractNumId w:val="36"/>
  </w:num>
  <w:num w:numId="51">
    <w:abstractNumId w:val="7"/>
  </w:num>
  <w:num w:numId="52">
    <w:abstractNumId w:val="3"/>
  </w:num>
  <w:num w:numId="53">
    <w:abstractNumId w:val="53"/>
  </w:num>
  <w:num w:numId="54">
    <w:abstractNumId w:val="49"/>
  </w:num>
  <w:num w:numId="55">
    <w:abstractNumId w:val="6"/>
  </w:num>
  <w:num w:numId="56">
    <w:abstractNumId w:val="46"/>
  </w:num>
  <w:num w:numId="57">
    <w:abstractNumId w:val="22"/>
  </w:num>
  <w:num w:numId="58">
    <w:abstractNumId w:val="3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199"/>
    <w:rsid w:val="00020244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465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A10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24B3"/>
    <w:rsid w:val="00052E7F"/>
    <w:rsid w:val="0005408E"/>
    <w:rsid w:val="000541FE"/>
    <w:rsid w:val="0005420D"/>
    <w:rsid w:val="00054AC6"/>
    <w:rsid w:val="00054B33"/>
    <w:rsid w:val="0005512F"/>
    <w:rsid w:val="000552F1"/>
    <w:rsid w:val="0005598B"/>
    <w:rsid w:val="00055D7C"/>
    <w:rsid w:val="00056090"/>
    <w:rsid w:val="000565DC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3E68"/>
    <w:rsid w:val="00074642"/>
    <w:rsid w:val="00075305"/>
    <w:rsid w:val="00075744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42EE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4C33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CC8"/>
    <w:rsid w:val="000B1DC2"/>
    <w:rsid w:val="000B235E"/>
    <w:rsid w:val="000B2915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220"/>
    <w:rsid w:val="000C2719"/>
    <w:rsid w:val="000C2B76"/>
    <w:rsid w:val="000C300F"/>
    <w:rsid w:val="000C3222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3C4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3B4C"/>
    <w:rsid w:val="000D42AA"/>
    <w:rsid w:val="000D4397"/>
    <w:rsid w:val="000D53F9"/>
    <w:rsid w:val="000D5656"/>
    <w:rsid w:val="000D5A86"/>
    <w:rsid w:val="000D5CD5"/>
    <w:rsid w:val="000D5F72"/>
    <w:rsid w:val="000D61BD"/>
    <w:rsid w:val="000D6A5E"/>
    <w:rsid w:val="000D7662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8E4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1DAC"/>
    <w:rsid w:val="00102A1C"/>
    <w:rsid w:val="00102E5C"/>
    <w:rsid w:val="001030F5"/>
    <w:rsid w:val="0010390B"/>
    <w:rsid w:val="00103969"/>
    <w:rsid w:val="0010396A"/>
    <w:rsid w:val="001040EC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38B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B6C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855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B56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6C78"/>
    <w:rsid w:val="00197406"/>
    <w:rsid w:val="00197434"/>
    <w:rsid w:val="00197607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A35"/>
    <w:rsid w:val="001A3D59"/>
    <w:rsid w:val="001A4725"/>
    <w:rsid w:val="001A4914"/>
    <w:rsid w:val="001A4A47"/>
    <w:rsid w:val="001A4CA5"/>
    <w:rsid w:val="001A5517"/>
    <w:rsid w:val="001A66EA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1C5B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A5"/>
    <w:rsid w:val="001F07D3"/>
    <w:rsid w:val="001F0CE0"/>
    <w:rsid w:val="001F0EE8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13D"/>
    <w:rsid w:val="001F393E"/>
    <w:rsid w:val="001F40D3"/>
    <w:rsid w:val="001F47D4"/>
    <w:rsid w:val="001F4A75"/>
    <w:rsid w:val="001F4A8D"/>
    <w:rsid w:val="001F4F7C"/>
    <w:rsid w:val="001F55AB"/>
    <w:rsid w:val="001F5630"/>
    <w:rsid w:val="001F5CE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432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4C9"/>
    <w:rsid w:val="002427BD"/>
    <w:rsid w:val="00242E94"/>
    <w:rsid w:val="00243258"/>
    <w:rsid w:val="0024329C"/>
    <w:rsid w:val="002434F0"/>
    <w:rsid w:val="002435EA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0FB"/>
    <w:rsid w:val="002735E9"/>
    <w:rsid w:val="002736B0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492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155"/>
    <w:rsid w:val="002A18BB"/>
    <w:rsid w:val="002A2366"/>
    <w:rsid w:val="002A24D7"/>
    <w:rsid w:val="002A28D6"/>
    <w:rsid w:val="002A2BC1"/>
    <w:rsid w:val="002A3AD2"/>
    <w:rsid w:val="002A503A"/>
    <w:rsid w:val="002A5247"/>
    <w:rsid w:val="002A5528"/>
    <w:rsid w:val="002A5DE0"/>
    <w:rsid w:val="002A62EC"/>
    <w:rsid w:val="002A63A4"/>
    <w:rsid w:val="002A63B9"/>
    <w:rsid w:val="002A67E5"/>
    <w:rsid w:val="002A6FFB"/>
    <w:rsid w:val="002A71A6"/>
    <w:rsid w:val="002A7805"/>
    <w:rsid w:val="002B12C0"/>
    <w:rsid w:val="002B1951"/>
    <w:rsid w:val="002B1C03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F12"/>
    <w:rsid w:val="002B767A"/>
    <w:rsid w:val="002B7F0F"/>
    <w:rsid w:val="002C02C3"/>
    <w:rsid w:val="002C060E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09E8"/>
    <w:rsid w:val="002E0C5F"/>
    <w:rsid w:val="002E0E40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B48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CF1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4D7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4A2"/>
    <w:rsid w:val="00330768"/>
    <w:rsid w:val="00330F4E"/>
    <w:rsid w:val="003316FA"/>
    <w:rsid w:val="0033171E"/>
    <w:rsid w:val="00332021"/>
    <w:rsid w:val="00332620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0C"/>
    <w:rsid w:val="003426E8"/>
    <w:rsid w:val="003434F8"/>
    <w:rsid w:val="003434FE"/>
    <w:rsid w:val="003437B1"/>
    <w:rsid w:val="00343C7A"/>
    <w:rsid w:val="003445A4"/>
    <w:rsid w:val="00344648"/>
    <w:rsid w:val="003448E7"/>
    <w:rsid w:val="003449F2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47AE0"/>
    <w:rsid w:val="0035062F"/>
    <w:rsid w:val="00350A6A"/>
    <w:rsid w:val="00350A73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927"/>
    <w:rsid w:val="003A0E52"/>
    <w:rsid w:val="003A1CD6"/>
    <w:rsid w:val="003A25C7"/>
    <w:rsid w:val="003A2769"/>
    <w:rsid w:val="003A2B81"/>
    <w:rsid w:val="003A2BF9"/>
    <w:rsid w:val="003A2DE1"/>
    <w:rsid w:val="003A3260"/>
    <w:rsid w:val="003A3B92"/>
    <w:rsid w:val="003A3D3F"/>
    <w:rsid w:val="003A4150"/>
    <w:rsid w:val="003A4723"/>
    <w:rsid w:val="003A5067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626"/>
    <w:rsid w:val="003B6859"/>
    <w:rsid w:val="003B6EDF"/>
    <w:rsid w:val="003C09D9"/>
    <w:rsid w:val="003C101C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32B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758"/>
    <w:rsid w:val="004608AF"/>
    <w:rsid w:val="00460C82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6735A"/>
    <w:rsid w:val="0047023D"/>
    <w:rsid w:val="004703BB"/>
    <w:rsid w:val="0047087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6951"/>
    <w:rsid w:val="00486BCC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4652"/>
    <w:rsid w:val="004955BB"/>
    <w:rsid w:val="004959B5"/>
    <w:rsid w:val="00495CA4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998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DF5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702"/>
    <w:rsid w:val="004C3E9A"/>
    <w:rsid w:val="004C3EBC"/>
    <w:rsid w:val="004C44E3"/>
    <w:rsid w:val="004C4965"/>
    <w:rsid w:val="004C52E6"/>
    <w:rsid w:val="004C5729"/>
    <w:rsid w:val="004C57B7"/>
    <w:rsid w:val="004C5AE4"/>
    <w:rsid w:val="004C5CCD"/>
    <w:rsid w:val="004C5E67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49"/>
    <w:rsid w:val="004D3B52"/>
    <w:rsid w:val="004D3C42"/>
    <w:rsid w:val="004D3D27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15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4AEF"/>
    <w:rsid w:val="004F566C"/>
    <w:rsid w:val="004F5ADA"/>
    <w:rsid w:val="004F5E06"/>
    <w:rsid w:val="004F63C8"/>
    <w:rsid w:val="004F6F75"/>
    <w:rsid w:val="004F6FAB"/>
    <w:rsid w:val="004F7046"/>
    <w:rsid w:val="004F70CE"/>
    <w:rsid w:val="004F72C7"/>
    <w:rsid w:val="00500736"/>
    <w:rsid w:val="005014FD"/>
    <w:rsid w:val="005016C0"/>
    <w:rsid w:val="005020D1"/>
    <w:rsid w:val="00502B79"/>
    <w:rsid w:val="00502DD5"/>
    <w:rsid w:val="00503316"/>
    <w:rsid w:val="00503A04"/>
    <w:rsid w:val="0050410A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105D"/>
    <w:rsid w:val="0052175B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AAF"/>
    <w:rsid w:val="00526BF8"/>
    <w:rsid w:val="00527B42"/>
    <w:rsid w:val="005305C2"/>
    <w:rsid w:val="00530D12"/>
    <w:rsid w:val="00530D4B"/>
    <w:rsid w:val="005314A3"/>
    <w:rsid w:val="00531949"/>
    <w:rsid w:val="0053196D"/>
    <w:rsid w:val="00531A81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9C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0C4C"/>
    <w:rsid w:val="0057146F"/>
    <w:rsid w:val="00571963"/>
    <w:rsid w:val="00571EC2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563"/>
    <w:rsid w:val="00580E1E"/>
    <w:rsid w:val="00581B9A"/>
    <w:rsid w:val="00581FCB"/>
    <w:rsid w:val="0058229E"/>
    <w:rsid w:val="005822BC"/>
    <w:rsid w:val="00583472"/>
    <w:rsid w:val="00584280"/>
    <w:rsid w:val="005842EB"/>
    <w:rsid w:val="00584EFE"/>
    <w:rsid w:val="005854BA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0CE3"/>
    <w:rsid w:val="0059127D"/>
    <w:rsid w:val="005913CC"/>
    <w:rsid w:val="00591645"/>
    <w:rsid w:val="00591F24"/>
    <w:rsid w:val="00591FCC"/>
    <w:rsid w:val="00592319"/>
    <w:rsid w:val="0059276B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47ED"/>
    <w:rsid w:val="005B52CD"/>
    <w:rsid w:val="005B5855"/>
    <w:rsid w:val="005B5DCE"/>
    <w:rsid w:val="005B61A5"/>
    <w:rsid w:val="005B7AC0"/>
    <w:rsid w:val="005B7E92"/>
    <w:rsid w:val="005B7FB6"/>
    <w:rsid w:val="005C007F"/>
    <w:rsid w:val="005C0189"/>
    <w:rsid w:val="005C0744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6839"/>
    <w:rsid w:val="005C72C8"/>
    <w:rsid w:val="005C7DF7"/>
    <w:rsid w:val="005D063A"/>
    <w:rsid w:val="005D097C"/>
    <w:rsid w:val="005D0A95"/>
    <w:rsid w:val="005D0B5D"/>
    <w:rsid w:val="005D13E7"/>
    <w:rsid w:val="005D1672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FE9"/>
    <w:rsid w:val="005E11B5"/>
    <w:rsid w:val="005E12CD"/>
    <w:rsid w:val="005E167C"/>
    <w:rsid w:val="005E16C2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116"/>
    <w:rsid w:val="005F165F"/>
    <w:rsid w:val="005F27E3"/>
    <w:rsid w:val="005F295E"/>
    <w:rsid w:val="005F3421"/>
    <w:rsid w:val="005F358C"/>
    <w:rsid w:val="005F3B42"/>
    <w:rsid w:val="005F3E29"/>
    <w:rsid w:val="005F4260"/>
    <w:rsid w:val="005F4266"/>
    <w:rsid w:val="005F49BE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1EF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B4"/>
    <w:rsid w:val="00615DC1"/>
    <w:rsid w:val="0061638A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27A5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9E9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A28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578C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1DB1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06A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D4C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650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691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663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1BF"/>
    <w:rsid w:val="006F5281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15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1010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67C02"/>
    <w:rsid w:val="007700A6"/>
    <w:rsid w:val="007714CB"/>
    <w:rsid w:val="007714FB"/>
    <w:rsid w:val="007715C1"/>
    <w:rsid w:val="00771681"/>
    <w:rsid w:val="00772144"/>
    <w:rsid w:val="00772B27"/>
    <w:rsid w:val="00772FCA"/>
    <w:rsid w:val="007736DD"/>
    <w:rsid w:val="00774656"/>
    <w:rsid w:val="00774778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29C6"/>
    <w:rsid w:val="00783194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00"/>
    <w:rsid w:val="007A51A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46C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3AB"/>
    <w:rsid w:val="007B6502"/>
    <w:rsid w:val="007B6592"/>
    <w:rsid w:val="007B74FE"/>
    <w:rsid w:val="007B7552"/>
    <w:rsid w:val="007B7E0B"/>
    <w:rsid w:val="007C028E"/>
    <w:rsid w:val="007C05FF"/>
    <w:rsid w:val="007C0C3A"/>
    <w:rsid w:val="007C0D43"/>
    <w:rsid w:val="007C1257"/>
    <w:rsid w:val="007C1320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5E6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28F4"/>
    <w:rsid w:val="007D33DB"/>
    <w:rsid w:val="007D38C3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41FB"/>
    <w:rsid w:val="007F46CE"/>
    <w:rsid w:val="007F4A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723"/>
    <w:rsid w:val="008058FB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0FF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C0B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59F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1FD8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5E0B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97FB9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8B8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A36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B7BA0"/>
    <w:rsid w:val="008C0716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1016E"/>
    <w:rsid w:val="00910205"/>
    <w:rsid w:val="00910631"/>
    <w:rsid w:val="0091083F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6DB3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37AD9"/>
    <w:rsid w:val="00940241"/>
    <w:rsid w:val="009404F2"/>
    <w:rsid w:val="00940712"/>
    <w:rsid w:val="009407ED"/>
    <w:rsid w:val="009417F5"/>
    <w:rsid w:val="00941B2B"/>
    <w:rsid w:val="00941DEE"/>
    <w:rsid w:val="00941F82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43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F53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0E23"/>
    <w:rsid w:val="0098135C"/>
    <w:rsid w:val="00981527"/>
    <w:rsid w:val="009815C6"/>
    <w:rsid w:val="009816AA"/>
    <w:rsid w:val="00981A31"/>
    <w:rsid w:val="009828F6"/>
    <w:rsid w:val="00982AA3"/>
    <w:rsid w:val="009833D4"/>
    <w:rsid w:val="009837CB"/>
    <w:rsid w:val="009837F5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16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174"/>
    <w:rsid w:val="009A26E4"/>
    <w:rsid w:val="009A27B0"/>
    <w:rsid w:val="009A2FD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9B2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761"/>
    <w:rsid w:val="009D4AFA"/>
    <w:rsid w:val="009D4BE0"/>
    <w:rsid w:val="009D56FE"/>
    <w:rsid w:val="009D5DF7"/>
    <w:rsid w:val="009D60B5"/>
    <w:rsid w:val="009D622A"/>
    <w:rsid w:val="009D6545"/>
    <w:rsid w:val="009D6A53"/>
    <w:rsid w:val="009D6BCA"/>
    <w:rsid w:val="009D6CE9"/>
    <w:rsid w:val="009D6E25"/>
    <w:rsid w:val="009D739F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790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9CE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3D0E"/>
    <w:rsid w:val="00A04422"/>
    <w:rsid w:val="00A044D6"/>
    <w:rsid w:val="00A0599A"/>
    <w:rsid w:val="00A05D36"/>
    <w:rsid w:val="00A06159"/>
    <w:rsid w:val="00A06912"/>
    <w:rsid w:val="00A06A53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16D42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2E8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36F2F"/>
    <w:rsid w:val="00A40CEF"/>
    <w:rsid w:val="00A4159A"/>
    <w:rsid w:val="00A4184B"/>
    <w:rsid w:val="00A41BF5"/>
    <w:rsid w:val="00A421AD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FF8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A7E1B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C7BB6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832"/>
    <w:rsid w:val="00AE0CEA"/>
    <w:rsid w:val="00AE1069"/>
    <w:rsid w:val="00AE1167"/>
    <w:rsid w:val="00AE1341"/>
    <w:rsid w:val="00AE20AF"/>
    <w:rsid w:val="00AE2635"/>
    <w:rsid w:val="00AE2922"/>
    <w:rsid w:val="00AE2A91"/>
    <w:rsid w:val="00AE2ACE"/>
    <w:rsid w:val="00AE335F"/>
    <w:rsid w:val="00AE34B5"/>
    <w:rsid w:val="00AE34D7"/>
    <w:rsid w:val="00AE366B"/>
    <w:rsid w:val="00AE377B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C76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1DB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1CB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5DD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51D"/>
    <w:rsid w:val="00B34B0E"/>
    <w:rsid w:val="00B34B4C"/>
    <w:rsid w:val="00B350CA"/>
    <w:rsid w:val="00B3610C"/>
    <w:rsid w:val="00B361A3"/>
    <w:rsid w:val="00B36305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A60"/>
    <w:rsid w:val="00B74D6B"/>
    <w:rsid w:val="00B75345"/>
    <w:rsid w:val="00B75A9C"/>
    <w:rsid w:val="00B75BB2"/>
    <w:rsid w:val="00B76A6D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2ECF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87B8F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1B"/>
    <w:rsid w:val="00BA104A"/>
    <w:rsid w:val="00BA194C"/>
    <w:rsid w:val="00BA1A4B"/>
    <w:rsid w:val="00BA1DBE"/>
    <w:rsid w:val="00BA2047"/>
    <w:rsid w:val="00BA2628"/>
    <w:rsid w:val="00BA2FB6"/>
    <w:rsid w:val="00BA31A2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66F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C7FC8"/>
    <w:rsid w:val="00BD0165"/>
    <w:rsid w:val="00BD086A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82A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190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45C"/>
    <w:rsid w:val="00C36C19"/>
    <w:rsid w:val="00C36FA0"/>
    <w:rsid w:val="00C378BC"/>
    <w:rsid w:val="00C40210"/>
    <w:rsid w:val="00C41340"/>
    <w:rsid w:val="00C4175A"/>
    <w:rsid w:val="00C418E4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B50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55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78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26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6BB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2C81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982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34BA"/>
    <w:rsid w:val="00DA369F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F3C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33E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BA9"/>
    <w:rsid w:val="00DC6E4D"/>
    <w:rsid w:val="00DC6E65"/>
    <w:rsid w:val="00DC7447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1CD"/>
    <w:rsid w:val="00DE2826"/>
    <w:rsid w:val="00DE3640"/>
    <w:rsid w:val="00DE3A4F"/>
    <w:rsid w:val="00DE3A6D"/>
    <w:rsid w:val="00DE3FF5"/>
    <w:rsid w:val="00DE420F"/>
    <w:rsid w:val="00DE4A0A"/>
    <w:rsid w:val="00DE517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814"/>
    <w:rsid w:val="00E159E3"/>
    <w:rsid w:val="00E15E64"/>
    <w:rsid w:val="00E16370"/>
    <w:rsid w:val="00E164A0"/>
    <w:rsid w:val="00E16ACA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7D0"/>
    <w:rsid w:val="00E27968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3D8A"/>
    <w:rsid w:val="00E34305"/>
    <w:rsid w:val="00E34385"/>
    <w:rsid w:val="00E34567"/>
    <w:rsid w:val="00E34D4D"/>
    <w:rsid w:val="00E35C0B"/>
    <w:rsid w:val="00E36844"/>
    <w:rsid w:val="00E36A8F"/>
    <w:rsid w:val="00E3742C"/>
    <w:rsid w:val="00E379D9"/>
    <w:rsid w:val="00E37C7B"/>
    <w:rsid w:val="00E37DC7"/>
    <w:rsid w:val="00E401ED"/>
    <w:rsid w:val="00E409C2"/>
    <w:rsid w:val="00E40AB0"/>
    <w:rsid w:val="00E411C7"/>
    <w:rsid w:val="00E415C1"/>
    <w:rsid w:val="00E41A08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C01"/>
    <w:rsid w:val="00E67D3C"/>
    <w:rsid w:val="00E70BE5"/>
    <w:rsid w:val="00E70E66"/>
    <w:rsid w:val="00E712B6"/>
    <w:rsid w:val="00E71301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5F6B"/>
    <w:rsid w:val="00E769FC"/>
    <w:rsid w:val="00E76B4A"/>
    <w:rsid w:val="00E76CE7"/>
    <w:rsid w:val="00E7705B"/>
    <w:rsid w:val="00E77724"/>
    <w:rsid w:val="00E77735"/>
    <w:rsid w:val="00E77A2D"/>
    <w:rsid w:val="00E77B5E"/>
    <w:rsid w:val="00E77C31"/>
    <w:rsid w:val="00E80E27"/>
    <w:rsid w:val="00E80E3F"/>
    <w:rsid w:val="00E8147B"/>
    <w:rsid w:val="00E81D79"/>
    <w:rsid w:val="00E825DB"/>
    <w:rsid w:val="00E829AC"/>
    <w:rsid w:val="00E82E08"/>
    <w:rsid w:val="00E835B2"/>
    <w:rsid w:val="00E83CD5"/>
    <w:rsid w:val="00E84090"/>
    <w:rsid w:val="00E84BA4"/>
    <w:rsid w:val="00E85749"/>
    <w:rsid w:val="00E85D71"/>
    <w:rsid w:val="00E86108"/>
    <w:rsid w:val="00E868CC"/>
    <w:rsid w:val="00E86921"/>
    <w:rsid w:val="00E86AF1"/>
    <w:rsid w:val="00E86B13"/>
    <w:rsid w:val="00E87A33"/>
    <w:rsid w:val="00E87AE3"/>
    <w:rsid w:val="00E87CA7"/>
    <w:rsid w:val="00E87E6F"/>
    <w:rsid w:val="00E90396"/>
    <w:rsid w:val="00E912F5"/>
    <w:rsid w:val="00E91FB0"/>
    <w:rsid w:val="00E92079"/>
    <w:rsid w:val="00E9294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DFA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38B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146"/>
    <w:rsid w:val="00EB425C"/>
    <w:rsid w:val="00EB457D"/>
    <w:rsid w:val="00EB48EE"/>
    <w:rsid w:val="00EB55A8"/>
    <w:rsid w:val="00EB597E"/>
    <w:rsid w:val="00EB5D8C"/>
    <w:rsid w:val="00EB5F35"/>
    <w:rsid w:val="00EB604A"/>
    <w:rsid w:val="00EB6677"/>
    <w:rsid w:val="00EB6AD6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6F39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16A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4EA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F67"/>
    <w:rsid w:val="00F319F2"/>
    <w:rsid w:val="00F31E65"/>
    <w:rsid w:val="00F32136"/>
    <w:rsid w:val="00F32262"/>
    <w:rsid w:val="00F32A97"/>
    <w:rsid w:val="00F33D33"/>
    <w:rsid w:val="00F349CF"/>
    <w:rsid w:val="00F34A69"/>
    <w:rsid w:val="00F34F76"/>
    <w:rsid w:val="00F35413"/>
    <w:rsid w:val="00F36B05"/>
    <w:rsid w:val="00F372EA"/>
    <w:rsid w:val="00F376F1"/>
    <w:rsid w:val="00F377B3"/>
    <w:rsid w:val="00F37AEE"/>
    <w:rsid w:val="00F37C10"/>
    <w:rsid w:val="00F37DAB"/>
    <w:rsid w:val="00F37FAF"/>
    <w:rsid w:val="00F406CB"/>
    <w:rsid w:val="00F40A55"/>
    <w:rsid w:val="00F4101B"/>
    <w:rsid w:val="00F41034"/>
    <w:rsid w:val="00F41529"/>
    <w:rsid w:val="00F415E9"/>
    <w:rsid w:val="00F416B9"/>
    <w:rsid w:val="00F42055"/>
    <w:rsid w:val="00F435D3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0CDA"/>
    <w:rsid w:val="00F8144F"/>
    <w:rsid w:val="00F81CB5"/>
    <w:rsid w:val="00F81D9B"/>
    <w:rsid w:val="00F82710"/>
    <w:rsid w:val="00F82743"/>
    <w:rsid w:val="00F8376C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35EE"/>
    <w:rsid w:val="00F94403"/>
    <w:rsid w:val="00F94606"/>
    <w:rsid w:val="00F94ADD"/>
    <w:rsid w:val="00F94D08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A0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499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5D0"/>
    <w:rsid w:val="00FC56E6"/>
    <w:rsid w:val="00FC5D38"/>
    <w:rsid w:val="00FC5F48"/>
    <w:rsid w:val="00FC6190"/>
    <w:rsid w:val="00FC6677"/>
    <w:rsid w:val="00FC7A2D"/>
    <w:rsid w:val="00FC7AE5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CA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1A2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A31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A31A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0D7662"/>
    <w:pPr>
      <w:numPr>
        <w:numId w:val="28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4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67140FB-A6FE-E249-9ED3-38706FAC24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2022-01-06T22:32:00Z</dcterms:created>
  <dcterms:modified xsi:type="dcterms:W3CDTF">2022-01-10T21:46:00Z</dcterms:modified>
</cp:coreProperties>
</file>